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358DF" w14:textId="48D1ECEA" w:rsidR="002C4E3C" w:rsidRPr="002C4E3C" w:rsidRDefault="002C4E3C" w:rsidP="002C4E3C">
      <w:pPr>
        <w:pStyle w:val="CRCoverPage"/>
        <w:tabs>
          <w:tab w:val="left" w:pos="6927"/>
        </w:tabs>
        <w:jc w:val="both"/>
        <w:rPr>
          <w:rFonts w:eastAsiaTheme="minorEastAsia" w:cs="Arial"/>
          <w:b/>
          <w:bCs/>
          <w:sz w:val="24"/>
          <w:szCs w:val="22"/>
          <w:lang w:val="en-US" w:eastAsia="ko-KR"/>
        </w:rPr>
      </w:pPr>
      <w:r w:rsidRPr="002C4E3C">
        <w:rPr>
          <w:rFonts w:eastAsiaTheme="minorEastAsia" w:cs="Arial"/>
          <w:b/>
          <w:bCs/>
          <w:sz w:val="24"/>
          <w:szCs w:val="22"/>
          <w:lang w:val="en-US" w:eastAsia="ko-KR"/>
        </w:rPr>
        <w:t>3GPP TSG RAN WG1 Meeting #94bis</w:t>
      </w:r>
      <w:r w:rsidRPr="002C4E3C">
        <w:rPr>
          <w:rFonts w:eastAsiaTheme="minorEastAsia" w:cs="Arial"/>
          <w:b/>
          <w:bCs/>
          <w:sz w:val="24"/>
          <w:szCs w:val="22"/>
          <w:lang w:val="en-US" w:eastAsia="ko-KR"/>
        </w:rPr>
        <w:tab/>
      </w:r>
      <w:r w:rsidRPr="002C4E3C">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2C4E3C">
        <w:rPr>
          <w:rFonts w:eastAsiaTheme="minorEastAsia" w:cs="Arial"/>
          <w:b/>
          <w:bCs/>
          <w:sz w:val="24"/>
          <w:szCs w:val="22"/>
          <w:lang w:val="en-US" w:eastAsia="ko-KR"/>
        </w:rPr>
        <w:t>R1-18</w:t>
      </w:r>
      <w:r w:rsidR="00CB4E21">
        <w:rPr>
          <w:rFonts w:eastAsiaTheme="minorEastAsia" w:cs="Arial"/>
          <w:b/>
          <w:bCs/>
          <w:sz w:val="24"/>
          <w:szCs w:val="22"/>
          <w:lang w:val="en-US" w:eastAsia="ko-KR"/>
        </w:rPr>
        <w:t>11224</w:t>
      </w:r>
    </w:p>
    <w:p w14:paraId="5F959638" w14:textId="39A54D43" w:rsidR="005F66C1" w:rsidRPr="00AA3833" w:rsidRDefault="002C4E3C" w:rsidP="002C4E3C">
      <w:pPr>
        <w:pStyle w:val="CRCoverPage"/>
        <w:tabs>
          <w:tab w:val="left" w:pos="6927"/>
        </w:tabs>
        <w:jc w:val="both"/>
        <w:rPr>
          <w:rFonts w:ascii="Times New Roman" w:hAnsi="Times New Roman"/>
          <w:b/>
          <w:bCs/>
          <w:sz w:val="24"/>
          <w:lang w:val="en-US"/>
        </w:rPr>
      </w:pPr>
      <w:r w:rsidRPr="002C4E3C">
        <w:rPr>
          <w:rFonts w:eastAsiaTheme="minorEastAsia" w:cs="Arial"/>
          <w:b/>
          <w:bCs/>
          <w:sz w:val="24"/>
          <w:szCs w:val="22"/>
          <w:lang w:val="en-US" w:eastAsia="ko-KR"/>
        </w:rPr>
        <w:t>Chengdu, China, October 8th – 12th, 2018</w:t>
      </w:r>
    </w:p>
    <w:p w14:paraId="1560DC19" w14:textId="77777777" w:rsidR="002C4E3C" w:rsidRDefault="002C4E3C" w:rsidP="00A8796D">
      <w:pPr>
        <w:pStyle w:val="CRCoverPage"/>
        <w:tabs>
          <w:tab w:val="left" w:pos="1980"/>
        </w:tabs>
        <w:jc w:val="both"/>
        <w:rPr>
          <w:rFonts w:cs="Arial"/>
          <w:b/>
          <w:bCs/>
          <w:sz w:val="24"/>
          <w:lang w:val="en-US"/>
        </w:rPr>
      </w:pPr>
    </w:p>
    <w:p w14:paraId="32EA0832" w14:textId="5136424F"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CA1DFA">
        <w:rPr>
          <w:rFonts w:cs="Arial"/>
          <w:b/>
          <w:bCs/>
          <w:sz w:val="24"/>
          <w:lang w:val="en-US"/>
        </w:rPr>
        <w:t>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09CD2559"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E8387A">
        <w:rPr>
          <w:rFonts w:ascii="Arial" w:eastAsia="SimSun" w:hAnsi="Arial" w:cs="Arial"/>
          <w:b/>
          <w:bCs/>
          <w:sz w:val="24"/>
          <w:szCs w:val="20"/>
        </w:rPr>
        <w:t>On evaluation methodology for power saving</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21CA7935" w14:textId="0E8D886C" w:rsidR="00DB619E"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372953">
        <w:rPr>
          <w:rFonts w:ascii="Times New Roman" w:hAnsi="Times New Roman" w:cs="Times New Roman"/>
        </w:rPr>
        <w:t xml:space="preserve"> #80, UE power saving SI has been approved [1] with following objectives:</w:t>
      </w:r>
    </w:p>
    <w:p w14:paraId="73EC8E49" w14:textId="55AE8A71" w:rsidR="00372953" w:rsidRPr="006A403F" w:rsidRDefault="00372953" w:rsidP="006A403F">
      <w:pPr>
        <w:numPr>
          <w:ilvl w:val="0"/>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 xml:space="preserve">Identify techniques for UE power saving study with focus in RRC_CONNECTED mode </w:t>
      </w:r>
      <w:r w:rsidRPr="006A403F">
        <w:rPr>
          <w:rFonts w:ascii="Times New Roman" w:eastAsia="SimSun" w:hAnsi="Times New Roman" w:cs="Times New Roman"/>
          <w:bCs/>
          <w:i/>
          <w:lang w:val="en-CA"/>
        </w:rPr>
        <w:t>[RAN1, RAN2]</w:t>
      </w:r>
    </w:p>
    <w:p w14:paraId="551B7C88" w14:textId="77777777" w:rsidR="00372953" w:rsidRPr="006A403F" w:rsidRDefault="00372953" w:rsidP="00372953">
      <w:pPr>
        <w:numPr>
          <w:ilvl w:val="1"/>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i/>
          <w:lang w:val="en-CA"/>
        </w:rPr>
        <w:t>Study UE adaptation to the traffic and UE power consumption characteristics in frequency, time, antenna domains, DRX configuration, and UE processing timeline for UE power saving</w:t>
      </w:r>
    </w:p>
    <w:p w14:paraId="1A854A8B" w14:textId="77777777" w:rsidR="00372953" w:rsidRPr="006A403F" w:rsidRDefault="00372953" w:rsidP="00372953">
      <w:pPr>
        <w:pStyle w:val="ListParagraph"/>
        <w:numPr>
          <w:ilvl w:val="2"/>
          <w:numId w:val="33"/>
        </w:numPr>
        <w:spacing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(Note: existing UE capabilities are assumed for UE processing timeline)</w:t>
      </w:r>
    </w:p>
    <w:p w14:paraId="068987DF" w14:textId="77777777" w:rsidR="00372953" w:rsidRPr="006A403F" w:rsidRDefault="00372953" w:rsidP="00372953">
      <w:pPr>
        <w:spacing w:after="0" w:line="240" w:lineRule="auto"/>
        <w:ind w:left="1899"/>
        <w:contextualSpacing/>
        <w:rPr>
          <w:rFonts w:ascii="Times New Roman" w:eastAsia="SimSun" w:hAnsi="Times New Roman" w:cs="Times New Roman"/>
          <w:bCs/>
          <w:i/>
          <w:lang w:val="en-CA" w:eastAsia="zh-CN"/>
        </w:rPr>
      </w:pPr>
    </w:p>
    <w:p w14:paraId="652E3387" w14:textId="77777777" w:rsidR="00372953" w:rsidRPr="006A403F"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Network and/or UE assistance information</w:t>
      </w:r>
    </w:p>
    <w:p w14:paraId="387BA0C1" w14:textId="77777777" w:rsidR="00372953" w:rsidRPr="006A403F"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Include mechanism in reducing PDCCH monitoring, taking into account current DRX scheme</w:t>
      </w:r>
    </w:p>
    <w:p w14:paraId="79D2D65D" w14:textId="652EF93F" w:rsidR="00372953" w:rsidRPr="006A403F" w:rsidRDefault="00372953" w:rsidP="00372953">
      <w:pPr>
        <w:numPr>
          <w:ilvl w:val="1"/>
          <w:numId w:val="33"/>
        </w:numPr>
        <w:spacing w:after="0" w:line="240" w:lineRule="auto"/>
        <w:rPr>
          <w:rFonts w:ascii="Times New Roman" w:eastAsia="SimSun" w:hAnsi="Times New Roman" w:cs="Times New Roman"/>
          <w:bCs/>
          <w:i/>
          <w:lang w:eastAsia="zh-CN"/>
        </w:rPr>
      </w:pPr>
      <w:r w:rsidRPr="006A403F">
        <w:rPr>
          <w:rFonts w:ascii="Times New Roman" w:eastAsia="SimSun" w:hAnsi="Times New Roman" w:cs="Times New Roman"/>
          <w:bCs/>
          <w:i/>
          <w:lang w:eastAsia="zh-CN"/>
        </w:rPr>
        <w:t>Study the power saving signal/channel/procedure for triggering adaptation of UE power consumption characteristics</w:t>
      </w:r>
    </w:p>
    <w:p w14:paraId="2876AE37" w14:textId="77777777" w:rsidR="00372953" w:rsidRPr="006A403F" w:rsidRDefault="00372953" w:rsidP="00372953">
      <w:pPr>
        <w:spacing w:after="0" w:line="240" w:lineRule="auto"/>
        <w:ind w:left="1140"/>
        <w:rPr>
          <w:rFonts w:ascii="Times New Roman" w:eastAsia="SimSun" w:hAnsi="Times New Roman" w:cs="Times New Roman"/>
          <w:bCs/>
          <w:i/>
          <w:lang w:eastAsia="zh-CN"/>
        </w:rPr>
      </w:pPr>
    </w:p>
    <w:p w14:paraId="6C063457" w14:textId="77777777" w:rsidR="00372953" w:rsidRPr="006A403F" w:rsidRDefault="00372953" w:rsidP="00372953">
      <w:pPr>
        <w:numPr>
          <w:ilvl w:val="0"/>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Study the UE power consumption reduction in RRM measurements in synchronous and asynchronous network deployment [RAN1/2]</w:t>
      </w:r>
    </w:p>
    <w:p w14:paraId="4512EEEF" w14:textId="77777777" w:rsidR="00372953" w:rsidRPr="006A403F" w:rsidRDefault="00372953" w:rsidP="00372953">
      <w:pPr>
        <w:spacing w:after="0" w:line="240" w:lineRule="auto"/>
        <w:rPr>
          <w:rFonts w:ascii="Times New Roman" w:eastAsia="SimSun" w:hAnsi="Times New Roman" w:cs="Times New Roman"/>
          <w:bCs/>
          <w:i/>
          <w:lang w:eastAsia="zh-CN"/>
        </w:rPr>
      </w:pPr>
    </w:p>
    <w:p w14:paraId="79DA0B80" w14:textId="0B82D9EC" w:rsidR="00372953" w:rsidRPr="006A403F" w:rsidRDefault="00372953" w:rsidP="006A403F">
      <w:pPr>
        <w:numPr>
          <w:ilvl w:val="0"/>
          <w:numId w:val="33"/>
        </w:numPr>
        <w:spacing w:after="0" w:line="240" w:lineRule="auto"/>
        <w:contextualSpacing/>
        <w:rPr>
          <w:rFonts w:ascii="Times New Roman" w:eastAsia="SimSun" w:hAnsi="Times New Roman" w:cs="Times New Roman"/>
          <w:bCs/>
          <w:i/>
          <w:lang w:val="en-CA" w:eastAsia="zh-CN"/>
        </w:rPr>
      </w:pPr>
      <w:r w:rsidRPr="006A403F">
        <w:rPr>
          <w:rFonts w:ascii="Times New Roman" w:eastAsia="SimSun" w:hAnsi="Times New Roman" w:cs="Times New Roman"/>
          <w:bCs/>
          <w:i/>
          <w:lang w:val="en-CA" w:eastAsia="zh-CN"/>
        </w:rPr>
        <w:t xml:space="preserve">Study the enhancement of higher layer procedures for UE power saving </w:t>
      </w:r>
      <w:r w:rsidRPr="006A403F">
        <w:rPr>
          <w:rFonts w:ascii="Times New Roman" w:eastAsia="SimSun" w:hAnsi="Times New Roman" w:cs="Times New Roman"/>
          <w:bCs/>
          <w:i/>
          <w:lang w:val="en-CA"/>
        </w:rPr>
        <w:t>[RAN2]</w:t>
      </w:r>
    </w:p>
    <w:p w14:paraId="3CF81F78" w14:textId="386C111F" w:rsidR="00372953" w:rsidRPr="006A403F" w:rsidRDefault="00372953" w:rsidP="00372953">
      <w:pPr>
        <w:numPr>
          <w:ilvl w:val="1"/>
          <w:numId w:val="33"/>
        </w:numPr>
        <w:spacing w:after="0" w:line="240" w:lineRule="auto"/>
        <w:rPr>
          <w:rFonts w:ascii="Times New Roman" w:eastAsia="SimSun" w:hAnsi="Times New Roman" w:cs="Times New Roman"/>
          <w:bCs/>
          <w:i/>
          <w:lang w:eastAsia="zh-CN"/>
        </w:rPr>
      </w:pPr>
      <w:r w:rsidRPr="006A403F">
        <w:rPr>
          <w:rFonts w:ascii="Times New Roman" w:eastAsia="SimSun" w:hAnsi="Times New Roman" w:cs="Times New Roman"/>
          <w:bCs/>
          <w:i/>
          <w:lang w:eastAsia="zh-CN"/>
        </w:rPr>
        <w:t>Study the enhancement of UE paging procedure based on the additional power saving signal/channel/procedure</w:t>
      </w:r>
    </w:p>
    <w:p w14:paraId="15DC13A4" w14:textId="24D99939" w:rsidR="00372953" w:rsidRPr="006A403F" w:rsidRDefault="00372953" w:rsidP="00372953">
      <w:pPr>
        <w:numPr>
          <w:ilvl w:val="1"/>
          <w:numId w:val="33"/>
        </w:numPr>
        <w:spacing w:after="0" w:line="240" w:lineRule="auto"/>
        <w:rPr>
          <w:rFonts w:ascii="Times New Roman" w:eastAsia="SimSun" w:hAnsi="Times New Roman" w:cs="Times New Roman"/>
          <w:bCs/>
          <w:i/>
          <w:lang w:eastAsia="zh-CN"/>
        </w:rPr>
      </w:pPr>
      <w:r w:rsidRPr="006A403F">
        <w:rPr>
          <w:rFonts w:ascii="Times New Roman" w:eastAsia="SimSun" w:hAnsi="Times New Roman" w:cs="Times New Roman"/>
          <w:bCs/>
          <w:i/>
          <w:lang w:eastAsia="zh-CN"/>
        </w:rPr>
        <w:t xml:space="preserve">Study the enhancement of UE power saving procedure in supporting efficient transition from RRC_CONNECTED to RRC_IDLE/RRC_INACTIVE mode  </w:t>
      </w:r>
    </w:p>
    <w:p w14:paraId="3B1B6EF5" w14:textId="77777777" w:rsidR="00372953" w:rsidRDefault="00372953" w:rsidP="004119FB">
      <w:pPr>
        <w:spacing w:after="180" w:line="240" w:lineRule="auto"/>
        <w:jc w:val="both"/>
        <w:rPr>
          <w:rFonts w:ascii="Times New Roman" w:hAnsi="Times New Roman" w:cs="Times New Roman"/>
        </w:rPr>
      </w:pPr>
    </w:p>
    <w:p w14:paraId="5C8DD146" w14:textId="4D81387C" w:rsidR="00372953" w:rsidRDefault="00372953" w:rsidP="004119FB">
      <w:pPr>
        <w:spacing w:after="180" w:line="240" w:lineRule="auto"/>
        <w:jc w:val="both"/>
        <w:rPr>
          <w:rFonts w:ascii="Times New Roman" w:hAnsi="Times New Roman" w:cs="Times New Roman"/>
        </w:rPr>
      </w:pPr>
      <w:r>
        <w:rPr>
          <w:rFonts w:ascii="Times New Roman" w:hAnsi="Times New Roman" w:cs="Times New Roman"/>
        </w:rPr>
        <w:t>In the SID, the study in RAN1 includes identifying power saving techniques which requires evaluation to verify the potential benefits from the newly identified techniques. In this contribution, we discuss on the evaluation methodologies to evaluate candidates of power saving techniques.</w:t>
      </w:r>
    </w:p>
    <w:p w14:paraId="3705D886" w14:textId="02A82BBC" w:rsidR="00180B6F" w:rsidRDefault="00DB619E" w:rsidP="00AB6526">
      <w:pPr>
        <w:pStyle w:val="Heading1"/>
        <w:spacing w:after="120"/>
        <w:rPr>
          <w:sz w:val="32"/>
          <w:szCs w:val="32"/>
        </w:rPr>
      </w:pPr>
      <w:r>
        <w:rPr>
          <w:sz w:val="32"/>
          <w:szCs w:val="32"/>
        </w:rPr>
        <w:t>Discussions</w:t>
      </w:r>
    </w:p>
    <w:p w14:paraId="4C1325DA" w14:textId="2224FB5E" w:rsidR="00C53ACF" w:rsidRDefault="00C53ACF" w:rsidP="00C53ACF">
      <w:pPr>
        <w:pStyle w:val="Heading2"/>
      </w:pPr>
      <w:r>
        <w:t>Power consumption model</w:t>
      </w:r>
    </w:p>
    <w:p w14:paraId="32FB30CB" w14:textId="6078B9E8" w:rsidR="00E04F04" w:rsidRDefault="00E04F04" w:rsidP="00FF12D5">
      <w:pPr>
        <w:jc w:val="both"/>
        <w:rPr>
          <w:rFonts w:ascii="Times New Roman" w:hAnsi="Times New Roman" w:cs="Times New Roman"/>
          <w:lang w:eastAsia="sv-SE"/>
        </w:rPr>
      </w:pPr>
      <w:r>
        <w:rPr>
          <w:rFonts w:ascii="Times New Roman" w:hAnsi="Times New Roman" w:cs="Times New Roman"/>
          <w:lang w:eastAsia="sv-SE"/>
        </w:rPr>
        <w:t>A UE power consumption for downlink could be modelled with power states, where the number of power states could be overly complicated as it is largely dependent on the receiver implementation for a given situation. Therefore, we should consider using a simplified power consumption model which is still valid for most of implementation cases. In general, power consumpti</w:t>
      </w:r>
      <w:r w:rsidR="00305491">
        <w:rPr>
          <w:rFonts w:ascii="Times New Roman" w:hAnsi="Times New Roman" w:cs="Times New Roman"/>
          <w:lang w:eastAsia="sv-SE"/>
        </w:rPr>
        <w:t>on at a UE receiver is from RF module and baseband module, where RF module consumes more power than baseband module in high performance receivers.</w:t>
      </w:r>
    </w:p>
    <w:p w14:paraId="0E72FB7D" w14:textId="41D0974F" w:rsidR="00FF12D5" w:rsidRDefault="00E04F04" w:rsidP="00FF12D5">
      <w:pPr>
        <w:jc w:val="both"/>
        <w:rPr>
          <w:rFonts w:ascii="Times New Roman" w:hAnsi="Times New Roman" w:cs="Times New Roman"/>
          <w:lang w:eastAsia="sv-SE"/>
        </w:rPr>
      </w:pPr>
      <w:r>
        <w:rPr>
          <w:rFonts w:ascii="Times New Roman" w:hAnsi="Times New Roman" w:cs="Times New Roman"/>
          <w:lang w:eastAsia="sv-SE"/>
        </w:rPr>
        <w:lastRenderedPageBreak/>
        <w:t xml:space="preserve">The number of power states </w:t>
      </w:r>
      <w:r w:rsidR="00305491">
        <w:rPr>
          <w:rFonts w:ascii="Times New Roman" w:hAnsi="Times New Roman" w:cs="Times New Roman"/>
          <w:lang w:eastAsia="sv-SE"/>
        </w:rPr>
        <w:t>should</w:t>
      </w:r>
      <w:r>
        <w:rPr>
          <w:rFonts w:ascii="Times New Roman" w:hAnsi="Times New Roman" w:cs="Times New Roman"/>
          <w:lang w:eastAsia="sv-SE"/>
        </w:rPr>
        <w:t xml:space="preserve"> be minimized</w:t>
      </w:r>
      <w:r w:rsidR="00305491">
        <w:rPr>
          <w:rFonts w:ascii="Times New Roman" w:hAnsi="Times New Roman" w:cs="Times New Roman"/>
          <w:lang w:eastAsia="sv-SE"/>
        </w:rPr>
        <w:t xml:space="preserve"> for simpler evaluation of power saving techniques.</w:t>
      </w:r>
      <w:r>
        <w:rPr>
          <w:rFonts w:ascii="Times New Roman" w:hAnsi="Times New Roman" w:cs="Times New Roman"/>
          <w:lang w:eastAsia="sv-SE"/>
        </w:rPr>
        <w:t xml:space="preserve"> </w:t>
      </w:r>
      <w:r w:rsidR="00305491">
        <w:rPr>
          <w:rFonts w:ascii="Times New Roman" w:hAnsi="Times New Roman" w:cs="Times New Roman"/>
          <w:lang w:eastAsia="sv-SE"/>
        </w:rPr>
        <w:t>I</w:t>
      </w:r>
      <w:r>
        <w:rPr>
          <w:rFonts w:ascii="Times New Roman" w:hAnsi="Times New Roman" w:cs="Times New Roman"/>
          <w:lang w:eastAsia="sv-SE"/>
        </w:rPr>
        <w:t xml:space="preserve">f there is marginal difference in power consumption </w:t>
      </w:r>
      <w:r w:rsidR="00305491">
        <w:rPr>
          <w:rFonts w:ascii="Times New Roman" w:hAnsi="Times New Roman" w:cs="Times New Roman"/>
          <w:lang w:eastAsia="sv-SE"/>
        </w:rPr>
        <w:t>between</w:t>
      </w:r>
      <w:r>
        <w:rPr>
          <w:rFonts w:ascii="Times New Roman" w:hAnsi="Times New Roman" w:cs="Times New Roman"/>
          <w:lang w:eastAsia="sv-SE"/>
        </w:rPr>
        <w:t xml:space="preserve"> power states, we could consider them as the same power state. For example,</w:t>
      </w:r>
      <w:r w:rsidR="00305491">
        <w:rPr>
          <w:rFonts w:ascii="Times New Roman" w:hAnsi="Times New Roman" w:cs="Times New Roman"/>
          <w:lang w:eastAsia="sv-SE"/>
        </w:rPr>
        <w:t xml:space="preserve"> power consumption for</w:t>
      </w:r>
      <w:r>
        <w:rPr>
          <w:rFonts w:ascii="Times New Roman" w:hAnsi="Times New Roman" w:cs="Times New Roman"/>
          <w:lang w:eastAsia="sv-SE"/>
        </w:rPr>
        <w:t xml:space="preserve"> downlink reception of PDCCH and PDSCH </w:t>
      </w:r>
      <w:r w:rsidR="00305491">
        <w:rPr>
          <w:rFonts w:ascii="Times New Roman" w:hAnsi="Times New Roman" w:cs="Times New Roman"/>
          <w:lang w:eastAsia="sv-SE"/>
        </w:rPr>
        <w:t xml:space="preserve">may have a negligible difference as RF module consumes the same power and baseband module may consume power with a marginal difference. In this case, a same power state (e.g., active) for both cases. The power consumption level could be largely different when bandwidth part size is changed and/or receiver type (e.g., low power consumption receiver </w:t>
      </w:r>
      <w:r w:rsidR="00F90DFE">
        <w:rPr>
          <w:rFonts w:ascii="Times New Roman" w:hAnsi="Times New Roman" w:cs="Times New Roman"/>
          <w:lang w:eastAsia="sv-SE"/>
        </w:rPr>
        <w:t>with a limited capability</w:t>
      </w:r>
      <w:r w:rsidR="00305491">
        <w:rPr>
          <w:rFonts w:ascii="Times New Roman" w:hAnsi="Times New Roman" w:cs="Times New Roman"/>
          <w:lang w:eastAsia="sv-SE"/>
        </w:rPr>
        <w:t>) is changed for PDCCH and PDSCH reception which can be handled with power model for UE adaptation.</w:t>
      </w:r>
    </w:p>
    <w:p w14:paraId="7A12D191" w14:textId="21D99998" w:rsidR="00305491" w:rsidRDefault="00305491" w:rsidP="00305491">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use a same power state for PDCCH monitoring and PDSCH reception.</w:t>
      </w:r>
    </w:p>
    <w:p w14:paraId="0E9C78ED" w14:textId="28924DF9" w:rsidR="00657769" w:rsidRDefault="00F90DFE" w:rsidP="005F66C1">
      <w:pPr>
        <w:jc w:val="both"/>
        <w:rPr>
          <w:rFonts w:ascii="Times New Roman" w:hAnsi="Times New Roman" w:cs="Times New Roman"/>
          <w:lang w:eastAsia="sv-SE"/>
        </w:rPr>
      </w:pPr>
      <w:r>
        <w:rPr>
          <w:rFonts w:ascii="Times New Roman" w:hAnsi="Times New Roman" w:cs="Times New Roman"/>
          <w:lang w:eastAsia="sv-SE"/>
        </w:rPr>
        <w:t>When a UE is not receiving any downlink signal, a UE may turn-on minimum set of RF components required.</w:t>
      </w:r>
      <w:r w:rsidR="0007153A">
        <w:rPr>
          <w:rFonts w:ascii="Times New Roman" w:hAnsi="Times New Roman" w:cs="Times New Roman"/>
          <w:lang w:eastAsia="sv-SE"/>
        </w:rPr>
        <w:t xml:space="preserve"> The sleep states could be categorized into deep sleep, light sleep, and micro sleep according to the sleep window. If a UE is</w:t>
      </w:r>
      <w:r w:rsidR="00657769">
        <w:rPr>
          <w:rFonts w:ascii="Times New Roman" w:hAnsi="Times New Roman" w:cs="Times New Roman"/>
          <w:lang w:eastAsia="sv-SE"/>
        </w:rPr>
        <w:t xml:space="preserve"> in a long sleep window (e.g., long DRX cycle)</w:t>
      </w:r>
      <w:r w:rsidR="0007153A">
        <w:rPr>
          <w:rFonts w:ascii="Times New Roman" w:hAnsi="Times New Roman" w:cs="Times New Roman"/>
          <w:lang w:eastAsia="sv-SE"/>
        </w:rPr>
        <w:t>, the UE may fall into</w:t>
      </w:r>
      <w:r w:rsidR="00657769">
        <w:rPr>
          <w:rFonts w:ascii="Times New Roman" w:hAnsi="Times New Roman" w:cs="Times New Roman"/>
          <w:lang w:eastAsia="sv-SE"/>
        </w:rPr>
        <w:t xml:space="preserve"> a</w:t>
      </w:r>
      <w:r w:rsidR="0007153A">
        <w:rPr>
          <w:rFonts w:ascii="Times New Roman" w:hAnsi="Times New Roman" w:cs="Times New Roman"/>
          <w:lang w:eastAsia="sv-SE"/>
        </w:rPr>
        <w:t xml:space="preserve"> deep sleep and turn on only low frequency coarse oscillator to wake up when it needs to.</w:t>
      </w:r>
      <w:r w:rsidR="00657769">
        <w:rPr>
          <w:rFonts w:ascii="Times New Roman" w:hAnsi="Times New Roman" w:cs="Times New Roman"/>
          <w:lang w:eastAsia="sv-SE"/>
        </w:rPr>
        <w:t xml:space="preserve"> If a UE is in inactive states but needs to receive a signal within a short time window, the UE may fall into a light sleep or a micro sleep, where light sleep and micro sleep may not have much different as the same set of RF components need to be on.</w:t>
      </w:r>
    </w:p>
    <w:p w14:paraId="28D75F34" w14:textId="4472B912" w:rsidR="002C5F54" w:rsidRDefault="00657769" w:rsidP="005F66C1">
      <w:pPr>
        <w:jc w:val="both"/>
        <w:rPr>
          <w:rFonts w:ascii="Times New Roman" w:hAnsi="Times New Roman" w:cs="Times New Roman"/>
          <w:lang w:eastAsia="sv-SE"/>
        </w:rPr>
      </w:pPr>
      <w:r>
        <w:rPr>
          <w:rFonts w:ascii="Times New Roman" w:hAnsi="Times New Roman" w:cs="Times New Roman"/>
          <w:lang w:eastAsia="sv-SE"/>
        </w:rPr>
        <w:t>Therefore,</w:t>
      </w:r>
      <w:r w:rsidR="007F56BB">
        <w:rPr>
          <w:rFonts w:ascii="Times New Roman" w:hAnsi="Times New Roman" w:cs="Times New Roman"/>
          <w:lang w:eastAsia="sv-SE"/>
        </w:rPr>
        <w:t xml:space="preserve"> we may use</w:t>
      </w:r>
      <w:r>
        <w:rPr>
          <w:rFonts w:ascii="Times New Roman" w:hAnsi="Times New Roman" w:cs="Times New Roman"/>
          <w:lang w:eastAsia="sv-SE"/>
        </w:rPr>
        <w:t xml:space="preserve"> two sleep states such as deep sleep and light sleep (including micro sleep) when a UE is in inactive state with minimum set of RF components on.</w:t>
      </w:r>
      <w:r w:rsidR="0007153A">
        <w:rPr>
          <w:rFonts w:ascii="Times New Roman" w:hAnsi="Times New Roman" w:cs="Times New Roman"/>
          <w:lang w:eastAsia="sv-SE"/>
        </w:rPr>
        <w:t xml:space="preserve"> </w:t>
      </w:r>
    </w:p>
    <w:p w14:paraId="7FF77115" w14:textId="7F60D7CD" w:rsidR="00657769" w:rsidRDefault="00657769" w:rsidP="0065776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7F56BB">
        <w:rPr>
          <w:rFonts w:ascii="Times New Roman" w:hAnsi="Times New Roman" w:cs="Times New Roman"/>
          <w:i/>
          <w:lang w:eastAsia="sv-SE"/>
        </w:rPr>
        <w:t>use two sleep states only such as deep sleep and light sleep, where the light sleep include micro-sleep</w:t>
      </w:r>
      <w:r>
        <w:rPr>
          <w:rFonts w:ascii="Times New Roman" w:hAnsi="Times New Roman" w:cs="Times New Roman"/>
          <w:i/>
          <w:lang w:eastAsia="sv-SE"/>
        </w:rPr>
        <w:t>.</w:t>
      </w:r>
    </w:p>
    <w:p w14:paraId="08097F28" w14:textId="2C55278C" w:rsidR="0066223F" w:rsidRDefault="002E4671" w:rsidP="005F66C1">
      <w:pPr>
        <w:jc w:val="both"/>
        <w:rPr>
          <w:rFonts w:ascii="Times New Roman" w:hAnsi="Times New Roman" w:cs="Times New Roman"/>
          <w:lang w:eastAsia="sv-SE"/>
        </w:rPr>
      </w:pPr>
      <w:r>
        <w:rPr>
          <w:rFonts w:ascii="Times New Roman" w:hAnsi="Times New Roman" w:cs="Times New Roman"/>
          <w:lang w:eastAsia="sv-SE"/>
        </w:rPr>
        <w:t>The transition time from a sleep state to the active state should be defined since it may consume non-negligible energy if power states changes often. Also, it would be easier to define the transition time with an absolute time rather than number of symbols as it is not dependent on the numerology. From a deep sleep to the active state, it should be discussed whether the transition time could be a fixed value or the transition time is determined based on the relative time location of the reference signal for re-synchronization considering that the tracking reference signal is not available in every slot unlike LTE.</w:t>
      </w:r>
    </w:p>
    <w:p w14:paraId="59DAEE9D" w14:textId="760031CA" w:rsidR="002E4671" w:rsidRDefault="002E4671" w:rsidP="002E4671">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if the transition time should be determined based on relative time location of re-synchronization signal</w:t>
      </w:r>
    </w:p>
    <w:p w14:paraId="7983BB5D" w14:textId="33D5701D" w:rsidR="002C5F54" w:rsidRDefault="002E4671" w:rsidP="005F66C1">
      <w:pPr>
        <w:jc w:val="both"/>
        <w:rPr>
          <w:rFonts w:ascii="Times New Roman" w:hAnsi="Times New Roman" w:cs="Times New Roman"/>
          <w:lang w:eastAsia="sv-SE"/>
        </w:rPr>
      </w:pPr>
      <w:r>
        <w:rPr>
          <w:rFonts w:ascii="Times New Roman" w:hAnsi="Times New Roman" w:cs="Times New Roman"/>
          <w:lang w:eastAsia="sv-SE"/>
        </w:rPr>
        <w:t>A power saving signal (e.g., wake-up signal) has been proposed</w:t>
      </w:r>
      <w:r w:rsidR="00BC15BA">
        <w:rPr>
          <w:rFonts w:ascii="Times New Roman" w:hAnsi="Times New Roman" w:cs="Times New Roman"/>
          <w:lang w:eastAsia="sv-SE"/>
        </w:rPr>
        <w:t>. A UE can be indicated with the power saving signal to monitor PDCCH or not in the associated on-duration. Thus, power consumption could be further reduced with DRX operation.</w:t>
      </w:r>
    </w:p>
    <w:p w14:paraId="1E3AC874" w14:textId="6B30D77F" w:rsidR="00BC15BA" w:rsidRDefault="00BC15BA" w:rsidP="005F66C1">
      <w:pPr>
        <w:jc w:val="both"/>
        <w:rPr>
          <w:rFonts w:ascii="Times New Roman" w:hAnsi="Times New Roman" w:cs="Times New Roman"/>
          <w:lang w:eastAsia="sv-SE"/>
        </w:rPr>
      </w:pPr>
      <w:r>
        <w:rPr>
          <w:rFonts w:ascii="Times New Roman" w:hAnsi="Times New Roman" w:cs="Times New Roman"/>
          <w:lang w:eastAsia="sv-SE"/>
        </w:rPr>
        <w:t>If the power saving is received or monitored in the regular receiver which is used for other downlink reception as well, the power consumption could be similar with PDCCH reception or a reference signal reception according to the power saving signal design. However, if the power saving signal is received or monitored in a receiver which is optimized for power saving reception only, the power consumption level could be much lower.</w:t>
      </w:r>
    </w:p>
    <w:p w14:paraId="55740FA2" w14:textId="1A71E170" w:rsidR="005E45AA" w:rsidRDefault="005E45AA" w:rsidP="005E45AA">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study </w:t>
      </w:r>
      <w:r w:rsidR="001D64B8">
        <w:rPr>
          <w:rFonts w:ascii="Times New Roman" w:hAnsi="Times New Roman" w:cs="Times New Roman"/>
          <w:i/>
          <w:lang w:eastAsia="sv-SE"/>
        </w:rPr>
        <w:t>the benefit of using</w:t>
      </w:r>
      <w:r>
        <w:rPr>
          <w:rFonts w:ascii="Times New Roman" w:hAnsi="Times New Roman" w:cs="Times New Roman"/>
          <w:i/>
          <w:lang w:eastAsia="sv-SE"/>
        </w:rPr>
        <w:t xml:space="preserve"> </w:t>
      </w:r>
      <w:r>
        <w:rPr>
          <w:rFonts w:ascii="Times New Roman" w:hAnsi="Times New Roman" w:cs="Times New Roman"/>
          <w:i/>
          <w:lang w:eastAsia="sv-SE"/>
        </w:rPr>
        <w:t xml:space="preserve">additional power saving receiver for power saving signal detection only </w:t>
      </w:r>
    </w:p>
    <w:p w14:paraId="4BC81254" w14:textId="60501FB6" w:rsidR="005E45AA" w:rsidRDefault="005E45AA" w:rsidP="005F66C1">
      <w:pPr>
        <w:jc w:val="both"/>
        <w:rPr>
          <w:rFonts w:ascii="Times New Roman" w:hAnsi="Times New Roman" w:cs="Times New Roman"/>
          <w:lang w:eastAsia="sv-SE"/>
        </w:rPr>
      </w:pPr>
      <w:r>
        <w:rPr>
          <w:rFonts w:ascii="Times New Roman" w:hAnsi="Times New Roman" w:cs="Times New Roman"/>
          <w:lang w:eastAsia="sv-SE"/>
        </w:rPr>
        <w:t>The table 1 shows the UE power consumption model based on the discussion above.</w:t>
      </w:r>
    </w:p>
    <w:p w14:paraId="1D4B4CEB" w14:textId="317D4B6B" w:rsidR="002C5F54" w:rsidRPr="00D35A9F" w:rsidRDefault="007A48AC" w:rsidP="007A48AC">
      <w:pPr>
        <w:jc w:val="center"/>
        <w:rPr>
          <w:rFonts w:ascii="Times New Roman" w:hAnsi="Times New Roman" w:cs="Times New Roman"/>
          <w:lang w:eastAsia="sv-SE"/>
        </w:rPr>
      </w:pPr>
      <w:r>
        <w:rPr>
          <w:rFonts w:ascii="Times New Roman" w:hAnsi="Times New Roman" w:cs="Times New Roman"/>
          <w:lang w:eastAsia="sv-SE"/>
        </w:rPr>
        <w:t>Table 1. UE power consumption model based on the power state</w:t>
      </w:r>
    </w:p>
    <w:tbl>
      <w:tblPr>
        <w:tblStyle w:val="TableGrid"/>
        <w:tblW w:w="0" w:type="auto"/>
        <w:tblLook w:val="04A0" w:firstRow="1" w:lastRow="0" w:firstColumn="1" w:lastColumn="0" w:noHBand="0" w:noVBand="1"/>
      </w:tblPr>
      <w:tblGrid>
        <w:gridCol w:w="2155"/>
        <w:gridCol w:w="2160"/>
        <w:gridCol w:w="1440"/>
        <w:gridCol w:w="3874"/>
      </w:tblGrid>
      <w:tr w:rsidR="002C5F54" w14:paraId="4DE31251" w14:textId="77777777" w:rsidTr="000E49A6">
        <w:tc>
          <w:tcPr>
            <w:tcW w:w="2155" w:type="dxa"/>
            <w:vAlign w:val="center"/>
          </w:tcPr>
          <w:p w14:paraId="6CD285DF" w14:textId="77777777" w:rsidR="002C5F54" w:rsidRPr="00D35A9F" w:rsidRDefault="002C5F54" w:rsidP="005354F2">
            <w:pPr>
              <w:spacing w:after="0"/>
              <w:jc w:val="center"/>
              <w:rPr>
                <w:rFonts w:ascii="Times New Roman" w:hAnsi="Times New Roman" w:cs="Times New Roman"/>
                <w:lang w:eastAsia="sv-SE"/>
              </w:rPr>
            </w:pPr>
          </w:p>
        </w:tc>
        <w:tc>
          <w:tcPr>
            <w:tcW w:w="2160" w:type="dxa"/>
            <w:vAlign w:val="center"/>
          </w:tcPr>
          <w:p w14:paraId="6366A62F" w14:textId="5BD6574F" w:rsidR="002C5F54" w:rsidRPr="00D35A9F" w:rsidRDefault="002C5F54" w:rsidP="005354F2">
            <w:pPr>
              <w:spacing w:after="0"/>
              <w:jc w:val="center"/>
              <w:rPr>
                <w:rFonts w:ascii="Times New Roman" w:hAnsi="Times New Roman" w:cs="Times New Roman"/>
                <w:lang w:eastAsia="sv-SE"/>
              </w:rPr>
            </w:pPr>
            <w:r w:rsidRPr="00D35A9F">
              <w:rPr>
                <w:rFonts w:ascii="Times New Roman" w:hAnsi="Times New Roman" w:cs="Times New Roman"/>
                <w:lang w:eastAsia="sv-SE"/>
              </w:rPr>
              <w:t>Power [units/</w:t>
            </w:r>
            <w:r w:rsidR="00977A50">
              <w:rPr>
                <w:rFonts w:ascii="Times New Roman" w:hAnsi="Times New Roman" w:cs="Times New Roman"/>
                <w:lang w:eastAsia="sv-SE"/>
              </w:rPr>
              <w:t>slot</w:t>
            </w:r>
            <w:r w:rsidRPr="00D35A9F">
              <w:rPr>
                <w:rFonts w:ascii="Times New Roman" w:hAnsi="Times New Roman" w:cs="Times New Roman"/>
                <w:lang w:eastAsia="sv-SE"/>
              </w:rPr>
              <w:t>]</w:t>
            </w:r>
          </w:p>
        </w:tc>
        <w:tc>
          <w:tcPr>
            <w:tcW w:w="1440" w:type="dxa"/>
            <w:vAlign w:val="center"/>
          </w:tcPr>
          <w:p w14:paraId="740241BF" w14:textId="41CED36F" w:rsidR="002C5F54" w:rsidRDefault="00977A50" w:rsidP="005354F2">
            <w:pPr>
              <w:spacing w:after="0"/>
              <w:jc w:val="center"/>
              <w:rPr>
                <w:rFonts w:ascii="Times New Roman" w:hAnsi="Times New Roman" w:cs="Times New Roman"/>
                <w:lang w:eastAsia="sv-SE"/>
              </w:rPr>
            </w:pPr>
            <w:r>
              <w:rPr>
                <w:rFonts w:ascii="Times New Roman" w:hAnsi="Times New Roman" w:cs="Times New Roman"/>
                <w:lang w:eastAsia="sv-SE"/>
              </w:rPr>
              <w:t>transition</w:t>
            </w:r>
            <w:r w:rsidR="002C5F54" w:rsidRPr="00D35A9F">
              <w:rPr>
                <w:rFonts w:ascii="Times New Roman" w:hAnsi="Times New Roman" w:cs="Times New Roman"/>
                <w:lang w:eastAsia="sv-SE"/>
              </w:rPr>
              <w:t xml:space="preserve"> time</w:t>
            </w:r>
          </w:p>
          <w:p w14:paraId="15A13313" w14:textId="0B5D7542" w:rsidR="002C5F54" w:rsidRPr="00D35A9F" w:rsidRDefault="002C5F54" w:rsidP="005354F2">
            <w:pPr>
              <w:spacing w:after="0"/>
              <w:jc w:val="center"/>
              <w:rPr>
                <w:rFonts w:ascii="Times New Roman" w:hAnsi="Times New Roman" w:cs="Times New Roman"/>
                <w:lang w:eastAsia="sv-SE"/>
              </w:rPr>
            </w:pPr>
            <w:r>
              <w:rPr>
                <w:rFonts w:ascii="Times New Roman" w:hAnsi="Times New Roman" w:cs="Times New Roman"/>
                <w:lang w:eastAsia="sv-SE"/>
              </w:rPr>
              <w:t>[</w:t>
            </w:r>
            <w:r w:rsidR="000E49A6">
              <w:rPr>
                <w:rFonts w:ascii="Times New Roman" w:hAnsi="Times New Roman" w:cs="Times New Roman"/>
                <w:lang w:eastAsia="sv-SE"/>
              </w:rPr>
              <w:t>ms</w:t>
            </w:r>
            <w:r>
              <w:rPr>
                <w:rFonts w:ascii="Times New Roman" w:hAnsi="Times New Roman" w:cs="Times New Roman"/>
                <w:lang w:eastAsia="sv-SE"/>
              </w:rPr>
              <w:t>]</w:t>
            </w:r>
          </w:p>
        </w:tc>
        <w:tc>
          <w:tcPr>
            <w:tcW w:w="3874" w:type="dxa"/>
            <w:vAlign w:val="center"/>
          </w:tcPr>
          <w:p w14:paraId="64312EF3" w14:textId="77777777" w:rsidR="002C5F54" w:rsidRPr="00D35A9F" w:rsidRDefault="002C5F54" w:rsidP="005354F2">
            <w:pPr>
              <w:spacing w:after="0"/>
              <w:jc w:val="center"/>
              <w:rPr>
                <w:rFonts w:ascii="Times New Roman" w:hAnsi="Times New Roman" w:cs="Times New Roman"/>
                <w:lang w:eastAsia="sv-SE"/>
              </w:rPr>
            </w:pPr>
            <w:r>
              <w:rPr>
                <w:rFonts w:ascii="Times New Roman" w:hAnsi="Times New Roman" w:cs="Times New Roman"/>
                <w:lang w:eastAsia="sv-SE"/>
              </w:rPr>
              <w:t>Notes</w:t>
            </w:r>
          </w:p>
        </w:tc>
      </w:tr>
      <w:tr w:rsidR="002C5F54" w14:paraId="3985F2E5" w14:textId="77777777" w:rsidTr="000E49A6">
        <w:tc>
          <w:tcPr>
            <w:tcW w:w="2155" w:type="dxa"/>
            <w:vAlign w:val="center"/>
          </w:tcPr>
          <w:p w14:paraId="407751FE" w14:textId="43A7B896" w:rsidR="002C5F54" w:rsidRPr="00D35A9F" w:rsidRDefault="000E49A6" w:rsidP="005354F2">
            <w:pPr>
              <w:jc w:val="center"/>
              <w:rPr>
                <w:rFonts w:ascii="Times New Roman" w:hAnsi="Times New Roman" w:cs="Times New Roman"/>
                <w:lang w:eastAsia="sv-SE"/>
              </w:rPr>
            </w:pPr>
            <w:r>
              <w:rPr>
                <w:rFonts w:ascii="Times New Roman" w:hAnsi="Times New Roman" w:cs="Times New Roman"/>
                <w:lang w:eastAsia="sv-SE"/>
              </w:rPr>
              <w:t>Active (PDCCH/PDSCH</w:t>
            </w:r>
            <w:r w:rsidR="007A48AC">
              <w:rPr>
                <w:rFonts w:ascii="Times New Roman" w:hAnsi="Times New Roman" w:cs="Times New Roman"/>
                <w:lang w:eastAsia="sv-SE"/>
              </w:rPr>
              <w:t xml:space="preserve"> reception</w:t>
            </w:r>
            <w:r>
              <w:rPr>
                <w:rFonts w:ascii="Times New Roman" w:hAnsi="Times New Roman" w:cs="Times New Roman"/>
                <w:lang w:eastAsia="sv-SE"/>
              </w:rPr>
              <w:t>)</w:t>
            </w:r>
          </w:p>
        </w:tc>
        <w:tc>
          <w:tcPr>
            <w:tcW w:w="2160" w:type="dxa"/>
            <w:vAlign w:val="center"/>
          </w:tcPr>
          <w:p w14:paraId="3C9142E2" w14:textId="64DF2178" w:rsidR="002C5F54" w:rsidRPr="00D35A9F" w:rsidRDefault="00BD3FC5" w:rsidP="005354F2">
            <w:pPr>
              <w:jc w:val="center"/>
              <w:rPr>
                <w:rFonts w:ascii="Times New Roman" w:hAnsi="Times New Roman" w:cs="Times New Roman"/>
                <w:lang w:eastAsia="sv-SE"/>
              </w:rPr>
            </w:pPr>
            <w:r>
              <w:rPr>
                <w:rFonts w:ascii="Times New Roman" w:hAnsi="Times New Roman" w:cs="Times New Roman"/>
                <w:lang w:eastAsia="sv-SE"/>
              </w:rPr>
              <w:t>100</w:t>
            </w:r>
          </w:p>
        </w:tc>
        <w:tc>
          <w:tcPr>
            <w:tcW w:w="1440" w:type="dxa"/>
            <w:vAlign w:val="center"/>
          </w:tcPr>
          <w:p w14:paraId="2BBFA820" w14:textId="77777777" w:rsidR="002C5F54" w:rsidRPr="00D35A9F" w:rsidRDefault="002C5F54" w:rsidP="005354F2">
            <w:pPr>
              <w:jc w:val="center"/>
              <w:rPr>
                <w:rFonts w:ascii="Times New Roman" w:hAnsi="Times New Roman" w:cs="Times New Roman"/>
                <w:lang w:eastAsia="sv-SE"/>
              </w:rPr>
            </w:pPr>
          </w:p>
        </w:tc>
        <w:tc>
          <w:tcPr>
            <w:tcW w:w="3874" w:type="dxa"/>
            <w:vAlign w:val="center"/>
          </w:tcPr>
          <w:p w14:paraId="3F7D006C" w14:textId="4A380D88" w:rsidR="002C5F54" w:rsidRPr="00D35A9F" w:rsidRDefault="000E49A6" w:rsidP="005354F2">
            <w:pPr>
              <w:jc w:val="center"/>
              <w:rPr>
                <w:rFonts w:ascii="Times New Roman" w:hAnsi="Times New Roman" w:cs="Times New Roman"/>
                <w:lang w:eastAsia="sv-SE"/>
              </w:rPr>
            </w:pPr>
            <w:r>
              <w:rPr>
                <w:rFonts w:ascii="Times New Roman" w:hAnsi="Times New Roman" w:cs="Times New Roman"/>
                <w:lang w:eastAsia="sv-SE"/>
              </w:rPr>
              <w:t>No need to split power state model for PDCCH and PDSCH as there is marginal difference for the power consumption</w:t>
            </w:r>
          </w:p>
        </w:tc>
      </w:tr>
      <w:tr w:rsidR="002C5F54" w14:paraId="391BD7BA" w14:textId="77777777" w:rsidTr="000E49A6">
        <w:tc>
          <w:tcPr>
            <w:tcW w:w="2155" w:type="dxa"/>
            <w:vAlign w:val="center"/>
          </w:tcPr>
          <w:p w14:paraId="62C415DA" w14:textId="238321C2" w:rsidR="002C5F54" w:rsidRPr="00D35A9F" w:rsidRDefault="00BD3FC5" w:rsidP="005354F2">
            <w:pPr>
              <w:jc w:val="center"/>
              <w:rPr>
                <w:rFonts w:ascii="Times New Roman" w:hAnsi="Times New Roman" w:cs="Times New Roman"/>
                <w:lang w:eastAsia="sv-SE"/>
              </w:rPr>
            </w:pPr>
            <w:r>
              <w:rPr>
                <w:rFonts w:ascii="Times New Roman" w:hAnsi="Times New Roman" w:cs="Times New Roman"/>
                <w:lang w:eastAsia="sv-SE"/>
              </w:rPr>
              <w:lastRenderedPageBreak/>
              <w:t>Deep sleep</w:t>
            </w:r>
          </w:p>
        </w:tc>
        <w:tc>
          <w:tcPr>
            <w:tcW w:w="2160" w:type="dxa"/>
            <w:vAlign w:val="center"/>
          </w:tcPr>
          <w:p w14:paraId="17874429" w14:textId="161B2552" w:rsidR="002C5F54" w:rsidRPr="00D35A9F" w:rsidRDefault="00977A50" w:rsidP="005354F2">
            <w:pPr>
              <w:jc w:val="center"/>
              <w:rPr>
                <w:rFonts w:ascii="Times New Roman" w:hAnsi="Times New Roman" w:cs="Times New Roman"/>
                <w:lang w:eastAsia="sv-SE"/>
              </w:rPr>
            </w:pPr>
            <w:r>
              <w:rPr>
                <w:rFonts w:ascii="Times New Roman" w:hAnsi="Times New Roman" w:cs="Times New Roman"/>
                <w:lang w:eastAsia="sv-SE"/>
              </w:rPr>
              <w:t>0.</w:t>
            </w:r>
            <w:r w:rsidR="00FA4BFD">
              <w:rPr>
                <w:rFonts w:ascii="Times New Roman" w:hAnsi="Times New Roman" w:cs="Times New Roman"/>
                <w:lang w:eastAsia="sv-SE"/>
              </w:rPr>
              <w:t>05</w:t>
            </w:r>
          </w:p>
        </w:tc>
        <w:tc>
          <w:tcPr>
            <w:tcW w:w="1440" w:type="dxa"/>
            <w:vAlign w:val="center"/>
          </w:tcPr>
          <w:p w14:paraId="3B4E84F4" w14:textId="77777777" w:rsidR="002C5F54" w:rsidRPr="00D35A9F" w:rsidRDefault="002C5F54" w:rsidP="005354F2">
            <w:pPr>
              <w:jc w:val="center"/>
              <w:rPr>
                <w:rFonts w:ascii="Times New Roman" w:hAnsi="Times New Roman" w:cs="Times New Roman"/>
                <w:lang w:eastAsia="sv-SE"/>
              </w:rPr>
            </w:pPr>
          </w:p>
        </w:tc>
        <w:tc>
          <w:tcPr>
            <w:tcW w:w="3874" w:type="dxa"/>
            <w:vAlign w:val="center"/>
          </w:tcPr>
          <w:p w14:paraId="3C2A2D62" w14:textId="40BCA4B2" w:rsidR="002C5F54" w:rsidRPr="00D35A9F" w:rsidRDefault="000E49A6" w:rsidP="005354F2">
            <w:pPr>
              <w:jc w:val="center"/>
              <w:rPr>
                <w:rFonts w:ascii="Times New Roman" w:hAnsi="Times New Roman" w:cs="Times New Roman"/>
                <w:lang w:eastAsia="sv-SE"/>
              </w:rPr>
            </w:pPr>
            <w:r>
              <w:rPr>
                <w:rFonts w:ascii="Times New Roman" w:hAnsi="Times New Roman" w:cs="Times New Roman"/>
                <w:lang w:eastAsia="sv-SE"/>
              </w:rPr>
              <w:t>T</w:t>
            </w:r>
            <w:r w:rsidR="00FA4BFD">
              <w:rPr>
                <w:rFonts w:ascii="Times New Roman" w:hAnsi="Times New Roman" w:cs="Times New Roman"/>
                <w:lang w:eastAsia="sv-SE"/>
              </w:rPr>
              <w:t>urn on low frequency coarse oscillator</w:t>
            </w:r>
            <w:r>
              <w:rPr>
                <w:rFonts w:ascii="Times New Roman" w:hAnsi="Times New Roman" w:cs="Times New Roman"/>
                <w:lang w:eastAsia="sv-SE"/>
              </w:rPr>
              <w:t xml:space="preserve"> only</w:t>
            </w:r>
          </w:p>
        </w:tc>
      </w:tr>
      <w:tr w:rsidR="002C5F54" w14:paraId="3BB307C7" w14:textId="77777777" w:rsidTr="000E49A6">
        <w:tc>
          <w:tcPr>
            <w:tcW w:w="2155" w:type="dxa"/>
            <w:vAlign w:val="center"/>
          </w:tcPr>
          <w:p w14:paraId="7C2FCD36" w14:textId="53F1F879" w:rsidR="002C5F54" w:rsidRDefault="00BD3FC5" w:rsidP="005354F2">
            <w:pPr>
              <w:jc w:val="center"/>
              <w:rPr>
                <w:rFonts w:ascii="Times New Roman" w:hAnsi="Times New Roman" w:cs="Times New Roman"/>
                <w:lang w:eastAsia="sv-SE"/>
              </w:rPr>
            </w:pPr>
            <w:r>
              <w:rPr>
                <w:rFonts w:ascii="Times New Roman" w:hAnsi="Times New Roman" w:cs="Times New Roman"/>
                <w:lang w:eastAsia="sv-SE"/>
              </w:rPr>
              <w:t>Light sleep</w:t>
            </w:r>
            <w:r w:rsidR="00FA4BFD">
              <w:rPr>
                <w:rFonts w:ascii="Times New Roman" w:hAnsi="Times New Roman" w:cs="Times New Roman"/>
                <w:lang w:eastAsia="sv-SE"/>
              </w:rPr>
              <w:t>/Micro sleep</w:t>
            </w:r>
          </w:p>
        </w:tc>
        <w:tc>
          <w:tcPr>
            <w:tcW w:w="2160" w:type="dxa"/>
            <w:vAlign w:val="center"/>
          </w:tcPr>
          <w:p w14:paraId="50E09E3B" w14:textId="52149B38" w:rsidR="002C5F54" w:rsidRDefault="00FA4BFD" w:rsidP="005354F2">
            <w:pPr>
              <w:jc w:val="center"/>
              <w:rPr>
                <w:rFonts w:ascii="Times New Roman" w:hAnsi="Times New Roman" w:cs="Times New Roman"/>
                <w:lang w:eastAsia="sv-SE"/>
              </w:rPr>
            </w:pPr>
            <w:r>
              <w:rPr>
                <w:rFonts w:ascii="Times New Roman" w:hAnsi="Times New Roman" w:cs="Times New Roman"/>
                <w:lang w:eastAsia="sv-SE"/>
              </w:rPr>
              <w:t>[</w:t>
            </w:r>
            <w:r w:rsidR="00C835D3">
              <w:rPr>
                <w:rFonts w:ascii="Times New Roman" w:hAnsi="Times New Roman" w:cs="Times New Roman"/>
                <w:lang w:eastAsia="sv-SE"/>
              </w:rPr>
              <w:t>0.5</w:t>
            </w:r>
            <w:r w:rsidR="000E49A6">
              <w:rPr>
                <w:rFonts w:ascii="Times New Roman" w:hAnsi="Times New Roman" w:cs="Times New Roman"/>
                <w:lang w:eastAsia="sv-SE"/>
              </w:rPr>
              <w:t xml:space="preserve"> ~ </w:t>
            </w:r>
            <w:r>
              <w:rPr>
                <w:rFonts w:ascii="Times New Roman" w:hAnsi="Times New Roman" w:cs="Times New Roman"/>
                <w:lang w:eastAsia="sv-SE"/>
              </w:rPr>
              <w:t>1]</w:t>
            </w:r>
          </w:p>
        </w:tc>
        <w:tc>
          <w:tcPr>
            <w:tcW w:w="1440" w:type="dxa"/>
            <w:vAlign w:val="center"/>
          </w:tcPr>
          <w:p w14:paraId="542322F6" w14:textId="77777777" w:rsidR="002C5F54" w:rsidRPr="00D35A9F" w:rsidRDefault="002C5F54" w:rsidP="005354F2">
            <w:pPr>
              <w:jc w:val="center"/>
              <w:rPr>
                <w:rFonts w:ascii="Times New Roman" w:hAnsi="Times New Roman" w:cs="Times New Roman"/>
                <w:lang w:eastAsia="sv-SE"/>
              </w:rPr>
            </w:pPr>
          </w:p>
        </w:tc>
        <w:tc>
          <w:tcPr>
            <w:tcW w:w="3874" w:type="dxa"/>
            <w:vAlign w:val="center"/>
          </w:tcPr>
          <w:p w14:paraId="630115ED" w14:textId="7EB86A19" w:rsidR="002C5F54" w:rsidRDefault="00FA4BFD" w:rsidP="005354F2">
            <w:pPr>
              <w:jc w:val="center"/>
              <w:rPr>
                <w:rFonts w:ascii="Times New Roman" w:hAnsi="Times New Roman" w:cs="Times New Roman"/>
                <w:lang w:eastAsia="sv-SE"/>
              </w:rPr>
            </w:pPr>
            <w:r>
              <w:rPr>
                <w:rFonts w:ascii="Times New Roman" w:hAnsi="Times New Roman" w:cs="Times New Roman"/>
                <w:lang w:eastAsia="sv-SE"/>
              </w:rPr>
              <w:t>Turn on higher frequency more accurate oscillator + VCO</w:t>
            </w:r>
          </w:p>
        </w:tc>
      </w:tr>
      <w:tr w:rsidR="002C5F54" w14:paraId="77D4B34B" w14:textId="77777777" w:rsidTr="000E49A6">
        <w:tc>
          <w:tcPr>
            <w:tcW w:w="2155" w:type="dxa"/>
            <w:vAlign w:val="center"/>
          </w:tcPr>
          <w:p w14:paraId="7D84DC04" w14:textId="5285068C" w:rsidR="002C5F54" w:rsidRDefault="00BD3FC5" w:rsidP="005354F2">
            <w:pPr>
              <w:jc w:val="center"/>
              <w:rPr>
                <w:rFonts w:ascii="Times New Roman" w:hAnsi="Times New Roman" w:cs="Times New Roman"/>
                <w:lang w:eastAsia="sv-SE"/>
              </w:rPr>
            </w:pPr>
            <w:r>
              <w:rPr>
                <w:rFonts w:ascii="Times New Roman" w:hAnsi="Times New Roman" w:cs="Times New Roman"/>
                <w:lang w:eastAsia="sv-SE"/>
              </w:rPr>
              <w:t>Transition from deep sleep</w:t>
            </w:r>
          </w:p>
        </w:tc>
        <w:tc>
          <w:tcPr>
            <w:tcW w:w="2160" w:type="dxa"/>
            <w:vAlign w:val="center"/>
          </w:tcPr>
          <w:p w14:paraId="6CF98581" w14:textId="69B63A0A" w:rsidR="002C5F54" w:rsidRPr="00D35A9F" w:rsidRDefault="00FA4BFD" w:rsidP="005354F2">
            <w:pPr>
              <w:jc w:val="center"/>
              <w:rPr>
                <w:rFonts w:ascii="Times New Roman" w:hAnsi="Times New Roman" w:cs="Times New Roman"/>
                <w:lang w:eastAsia="sv-SE"/>
              </w:rPr>
            </w:pPr>
            <w:r>
              <w:rPr>
                <w:rFonts w:ascii="Times New Roman" w:hAnsi="Times New Roman" w:cs="Times New Roman"/>
                <w:lang w:eastAsia="sv-SE"/>
              </w:rPr>
              <w:t>10</w:t>
            </w:r>
          </w:p>
        </w:tc>
        <w:tc>
          <w:tcPr>
            <w:tcW w:w="1440" w:type="dxa"/>
            <w:vAlign w:val="center"/>
          </w:tcPr>
          <w:p w14:paraId="3B83900A" w14:textId="06C6460E" w:rsidR="002C5F54" w:rsidRPr="00D35A9F" w:rsidRDefault="000E49A6" w:rsidP="005354F2">
            <w:pPr>
              <w:jc w:val="center"/>
              <w:rPr>
                <w:rFonts w:ascii="Times New Roman" w:hAnsi="Times New Roman" w:cs="Times New Roman"/>
                <w:lang w:eastAsia="sv-SE"/>
              </w:rPr>
            </w:pPr>
            <w:r>
              <w:rPr>
                <w:rFonts w:ascii="Times New Roman" w:hAnsi="Times New Roman" w:cs="Times New Roman"/>
                <w:lang w:eastAsia="sv-SE"/>
              </w:rPr>
              <w:t>1</w:t>
            </w:r>
          </w:p>
        </w:tc>
        <w:tc>
          <w:tcPr>
            <w:tcW w:w="3874" w:type="dxa"/>
            <w:vAlign w:val="center"/>
          </w:tcPr>
          <w:p w14:paraId="2A221036" w14:textId="53062747" w:rsidR="002C5F54" w:rsidRPr="00D35A9F" w:rsidRDefault="002C5F54" w:rsidP="005354F2">
            <w:pPr>
              <w:jc w:val="center"/>
              <w:rPr>
                <w:rFonts w:ascii="Times New Roman" w:hAnsi="Times New Roman" w:cs="Times New Roman"/>
                <w:lang w:eastAsia="sv-SE"/>
              </w:rPr>
            </w:pPr>
          </w:p>
        </w:tc>
      </w:tr>
      <w:tr w:rsidR="00BD3FC5" w14:paraId="5BF17C6D" w14:textId="77777777" w:rsidTr="000E49A6">
        <w:tc>
          <w:tcPr>
            <w:tcW w:w="2155" w:type="dxa"/>
            <w:vAlign w:val="center"/>
          </w:tcPr>
          <w:p w14:paraId="3BFD95D6" w14:textId="7078529C" w:rsidR="00BD3FC5" w:rsidRDefault="00BD3FC5" w:rsidP="005354F2">
            <w:pPr>
              <w:jc w:val="center"/>
              <w:rPr>
                <w:rFonts w:ascii="Times New Roman" w:hAnsi="Times New Roman" w:cs="Times New Roman"/>
                <w:lang w:eastAsia="sv-SE"/>
              </w:rPr>
            </w:pPr>
            <w:r>
              <w:rPr>
                <w:rFonts w:ascii="Times New Roman" w:hAnsi="Times New Roman" w:cs="Times New Roman"/>
                <w:lang w:eastAsia="sv-SE"/>
              </w:rPr>
              <w:t>Transition from light sleep</w:t>
            </w:r>
          </w:p>
        </w:tc>
        <w:tc>
          <w:tcPr>
            <w:tcW w:w="2160" w:type="dxa"/>
            <w:vAlign w:val="center"/>
          </w:tcPr>
          <w:p w14:paraId="0A6A0A56" w14:textId="5C1E5529" w:rsidR="00BD3FC5" w:rsidRDefault="00FA4BFD" w:rsidP="005354F2">
            <w:pPr>
              <w:jc w:val="center"/>
              <w:rPr>
                <w:rFonts w:ascii="Times New Roman" w:hAnsi="Times New Roman" w:cs="Times New Roman"/>
                <w:lang w:eastAsia="sv-SE"/>
              </w:rPr>
            </w:pPr>
            <w:r>
              <w:rPr>
                <w:rFonts w:ascii="Times New Roman" w:hAnsi="Times New Roman" w:cs="Times New Roman"/>
                <w:lang w:eastAsia="sv-SE"/>
              </w:rPr>
              <w:t>10</w:t>
            </w:r>
          </w:p>
        </w:tc>
        <w:tc>
          <w:tcPr>
            <w:tcW w:w="1440" w:type="dxa"/>
            <w:vAlign w:val="center"/>
          </w:tcPr>
          <w:p w14:paraId="211B45AF" w14:textId="10FCF436" w:rsidR="00BD3FC5" w:rsidRPr="00D35A9F" w:rsidRDefault="000E49A6" w:rsidP="005354F2">
            <w:pPr>
              <w:jc w:val="center"/>
              <w:rPr>
                <w:rFonts w:ascii="Times New Roman" w:hAnsi="Times New Roman" w:cs="Times New Roman"/>
                <w:lang w:eastAsia="sv-SE"/>
              </w:rPr>
            </w:pPr>
            <w:r>
              <w:rPr>
                <w:rFonts w:ascii="Times New Roman" w:hAnsi="Times New Roman" w:cs="Times New Roman"/>
                <w:lang w:eastAsia="sv-SE"/>
              </w:rPr>
              <w:t>0.1</w:t>
            </w:r>
          </w:p>
        </w:tc>
        <w:tc>
          <w:tcPr>
            <w:tcW w:w="3874" w:type="dxa"/>
            <w:vAlign w:val="center"/>
          </w:tcPr>
          <w:p w14:paraId="2E4D0625" w14:textId="77777777" w:rsidR="00BD3FC5" w:rsidRDefault="00BD3FC5" w:rsidP="005354F2">
            <w:pPr>
              <w:jc w:val="center"/>
              <w:rPr>
                <w:rFonts w:ascii="Times New Roman" w:hAnsi="Times New Roman" w:cs="Times New Roman"/>
                <w:lang w:eastAsia="sv-SE"/>
              </w:rPr>
            </w:pPr>
          </w:p>
        </w:tc>
      </w:tr>
      <w:tr w:rsidR="000E49A6" w14:paraId="49DD8D8E" w14:textId="77777777" w:rsidTr="000E49A6">
        <w:tc>
          <w:tcPr>
            <w:tcW w:w="2155" w:type="dxa"/>
            <w:vAlign w:val="center"/>
          </w:tcPr>
          <w:p w14:paraId="7C100742" w14:textId="77329D26" w:rsidR="000E49A6" w:rsidRDefault="000E49A6" w:rsidP="005354F2">
            <w:pPr>
              <w:jc w:val="center"/>
              <w:rPr>
                <w:rFonts w:ascii="Times New Roman" w:hAnsi="Times New Roman" w:cs="Times New Roman"/>
                <w:lang w:eastAsia="sv-SE"/>
              </w:rPr>
            </w:pPr>
            <w:r>
              <w:rPr>
                <w:rFonts w:ascii="Times New Roman" w:hAnsi="Times New Roman" w:cs="Times New Roman"/>
                <w:lang w:eastAsia="sv-SE"/>
              </w:rPr>
              <w:t>Power saving signal/receiver</w:t>
            </w:r>
          </w:p>
        </w:tc>
        <w:tc>
          <w:tcPr>
            <w:tcW w:w="2160" w:type="dxa"/>
            <w:vAlign w:val="center"/>
          </w:tcPr>
          <w:p w14:paraId="0DF373AE" w14:textId="437EF076" w:rsidR="000E49A6" w:rsidRDefault="000E49A6" w:rsidP="005354F2">
            <w:pPr>
              <w:jc w:val="center"/>
              <w:rPr>
                <w:rFonts w:ascii="Times New Roman" w:hAnsi="Times New Roman" w:cs="Times New Roman"/>
                <w:lang w:eastAsia="sv-SE"/>
              </w:rPr>
            </w:pPr>
            <w:r>
              <w:rPr>
                <w:rFonts w:ascii="Times New Roman" w:hAnsi="Times New Roman" w:cs="Times New Roman"/>
                <w:lang w:eastAsia="sv-SE"/>
              </w:rPr>
              <w:t>[0.001 ~ 10]</w:t>
            </w:r>
          </w:p>
        </w:tc>
        <w:tc>
          <w:tcPr>
            <w:tcW w:w="1440" w:type="dxa"/>
            <w:vAlign w:val="center"/>
          </w:tcPr>
          <w:p w14:paraId="4FA981B3" w14:textId="77777777" w:rsidR="000E49A6" w:rsidRDefault="000E49A6" w:rsidP="005354F2">
            <w:pPr>
              <w:jc w:val="center"/>
              <w:rPr>
                <w:rFonts w:ascii="Times New Roman" w:hAnsi="Times New Roman" w:cs="Times New Roman"/>
                <w:lang w:eastAsia="sv-SE"/>
              </w:rPr>
            </w:pPr>
          </w:p>
        </w:tc>
        <w:tc>
          <w:tcPr>
            <w:tcW w:w="3874" w:type="dxa"/>
            <w:vAlign w:val="center"/>
          </w:tcPr>
          <w:p w14:paraId="34E17F4D" w14:textId="36F297AE" w:rsidR="000E49A6" w:rsidRDefault="007A48AC" w:rsidP="005354F2">
            <w:pPr>
              <w:jc w:val="center"/>
              <w:rPr>
                <w:rFonts w:ascii="Times New Roman" w:hAnsi="Times New Roman" w:cs="Times New Roman"/>
                <w:lang w:eastAsia="sv-SE"/>
              </w:rPr>
            </w:pPr>
            <w:r>
              <w:rPr>
                <w:rFonts w:ascii="Times New Roman" w:hAnsi="Times New Roman" w:cs="Times New Roman"/>
                <w:lang w:eastAsia="sv-SE"/>
              </w:rPr>
              <w:t>Depends on the receiver architecture</w:t>
            </w:r>
          </w:p>
        </w:tc>
      </w:tr>
    </w:tbl>
    <w:p w14:paraId="39B08A29" w14:textId="5440C7EB" w:rsidR="00161D17" w:rsidRDefault="00161D17" w:rsidP="00161D17">
      <w:pPr>
        <w:jc w:val="both"/>
        <w:rPr>
          <w:rFonts w:ascii="Times New Roman" w:hAnsi="Times New Roman" w:cs="Times New Roman"/>
          <w:b/>
          <w:u w:val="single"/>
          <w:lang w:eastAsia="sv-SE"/>
        </w:rPr>
      </w:pPr>
    </w:p>
    <w:p w14:paraId="124E047B" w14:textId="56F857BD" w:rsidR="00C53ACF" w:rsidRDefault="00C53ACF" w:rsidP="00C53ACF">
      <w:pPr>
        <w:pStyle w:val="Heading2"/>
      </w:pPr>
      <w:r>
        <w:t>Evaluation assumptions</w:t>
      </w:r>
    </w:p>
    <w:p w14:paraId="5EE5E64A" w14:textId="3AEB0573" w:rsidR="00797621" w:rsidRPr="00E04F04" w:rsidRDefault="00797621" w:rsidP="00797621">
      <w:pPr>
        <w:jc w:val="both"/>
        <w:rPr>
          <w:rFonts w:ascii="Times New Roman" w:hAnsi="Times New Roman" w:cs="Times New Roman"/>
          <w:b/>
          <w:u w:val="single"/>
          <w:lang w:eastAsia="sv-SE"/>
        </w:rPr>
      </w:pPr>
      <w:r>
        <w:rPr>
          <w:rFonts w:ascii="Times New Roman" w:hAnsi="Times New Roman" w:cs="Times New Roman"/>
          <w:b/>
          <w:u w:val="single"/>
          <w:lang w:eastAsia="sv-SE"/>
        </w:rPr>
        <w:t>Performance metrics</w:t>
      </w:r>
    </w:p>
    <w:p w14:paraId="79A1B081" w14:textId="480DB366" w:rsidR="005B1A11" w:rsidRDefault="005B1A11" w:rsidP="005B1A11">
      <w:pPr>
        <w:jc w:val="both"/>
        <w:rPr>
          <w:rFonts w:ascii="Times New Roman" w:hAnsi="Times New Roman" w:cs="Times New Roman"/>
          <w:lang w:eastAsia="sv-SE"/>
        </w:rPr>
      </w:pPr>
      <w:r>
        <w:rPr>
          <w:rFonts w:ascii="Times New Roman" w:hAnsi="Times New Roman" w:cs="Times New Roman"/>
          <w:lang w:eastAsia="sv-SE"/>
        </w:rPr>
        <w:t>As a performance metric, the power efficiency (e.g., power consumption reduction rate) to receive a certain amount of traffic should be considered. The power consumption model based on the power states and adaptation of f</w:t>
      </w:r>
      <w:r w:rsidR="00304699">
        <w:rPr>
          <w:rFonts w:ascii="Times New Roman" w:hAnsi="Times New Roman" w:cs="Times New Roman"/>
          <w:lang w:eastAsia="sv-SE"/>
        </w:rPr>
        <w:t>requency, time, and RF could be used to evaluate the power efficiency. It could be simply % of power consumption reduction from the baseline scheme, where the baseline should be Rel-15 NR with bandwidth part operation.</w:t>
      </w:r>
    </w:p>
    <w:p w14:paraId="3F554C04" w14:textId="77777777" w:rsidR="00304699" w:rsidRDefault="00304699" w:rsidP="005B1A11">
      <w:pPr>
        <w:jc w:val="both"/>
        <w:rPr>
          <w:rFonts w:ascii="Times New Roman" w:hAnsi="Times New Roman" w:cs="Times New Roman"/>
          <w:lang w:eastAsia="sv-SE"/>
        </w:rPr>
      </w:pPr>
      <w:r>
        <w:rPr>
          <w:rFonts w:ascii="Times New Roman" w:hAnsi="Times New Roman" w:cs="Times New Roman"/>
          <w:lang w:eastAsia="sv-SE"/>
        </w:rPr>
        <w:t>In addition, latency should be also part of the performance metric since the latency could be increased with power saving techniques. For example, a wake-up signal could be used in each DRX On-duration to indicate that whether a UE should monitor PDCCH in the associated DRX On-durations. Once a UE indicated not to monitor the PDCCH in the associated DRX On-duration and a burst data arrives during the deactivated DRX On-duration, the UE needs to wait until next DRX On-duration to receive the burst data. Therefore, the trade-off between power efficiency and latency should be evaluated for all power saving candidate techniques.</w:t>
      </w:r>
    </w:p>
    <w:p w14:paraId="56357580" w14:textId="65F9BAB9" w:rsidR="00304699" w:rsidRDefault="00304699" w:rsidP="00304699">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power efficiency and latency can be considered as performance metrics for power saving</w:t>
      </w:r>
      <w:r>
        <w:rPr>
          <w:rFonts w:ascii="Times New Roman" w:hAnsi="Times New Roman" w:cs="Times New Roman"/>
          <w:i/>
          <w:lang w:eastAsia="sv-SE"/>
        </w:rPr>
        <w:t xml:space="preserve"> </w:t>
      </w:r>
    </w:p>
    <w:p w14:paraId="50A8210D" w14:textId="46A3C652" w:rsidR="00304699" w:rsidRDefault="00FB3818" w:rsidP="005B1A11">
      <w:pPr>
        <w:jc w:val="both"/>
        <w:rPr>
          <w:rFonts w:ascii="Times New Roman" w:hAnsi="Times New Roman" w:cs="Times New Roman"/>
          <w:lang w:eastAsia="sv-SE"/>
        </w:rPr>
      </w:pPr>
      <w:r>
        <w:rPr>
          <w:rFonts w:ascii="Times New Roman" w:hAnsi="Times New Roman" w:cs="Times New Roman"/>
          <w:lang w:eastAsia="sv-SE"/>
        </w:rPr>
        <w:t>To improve power efficiency, a gNB scheduler could maximize a UE peak throughput rather than maximizing spectral efficiency. For example, allocating all downlink resource in a slot for a UE with a SU-MIMO operation could minimize a UE</w:t>
      </w:r>
      <w:r w:rsidR="007D6F35">
        <w:rPr>
          <w:rFonts w:ascii="Times New Roman" w:hAnsi="Times New Roman" w:cs="Times New Roman"/>
          <w:lang w:eastAsia="sv-SE"/>
        </w:rPr>
        <w:t xml:space="preserve"> active time when the UE is served with a burst traffic which in general limits multi-user diversity gain (e.g., frequency selective scheduling, MU-MIMO operation), thus resulting in reduced system spectral efficiency. Therefore, the spectral efficiency could be also considered as a performance metric. In a system level simulation with non-full buffer traffic, this could be translated into resource utilization.</w:t>
      </w:r>
    </w:p>
    <w:p w14:paraId="1EAE21BF" w14:textId="58FBF157" w:rsidR="007D6F35" w:rsidRDefault="007D6F35" w:rsidP="007D6F35">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spectral efficiency can be also considered as a performance metric for power saving</w:t>
      </w:r>
      <w:r>
        <w:rPr>
          <w:rFonts w:ascii="Times New Roman" w:hAnsi="Times New Roman" w:cs="Times New Roman"/>
          <w:i/>
          <w:lang w:eastAsia="sv-SE"/>
        </w:rPr>
        <w:t xml:space="preserve"> </w:t>
      </w:r>
    </w:p>
    <w:p w14:paraId="5D885A40" w14:textId="77777777" w:rsidR="00797621" w:rsidRDefault="00797621" w:rsidP="00161D17">
      <w:pPr>
        <w:jc w:val="both"/>
        <w:rPr>
          <w:rFonts w:ascii="Times New Roman" w:hAnsi="Times New Roman" w:cs="Times New Roman"/>
          <w:b/>
          <w:u w:val="single"/>
          <w:lang w:eastAsia="sv-SE"/>
        </w:rPr>
      </w:pPr>
    </w:p>
    <w:p w14:paraId="54050A19" w14:textId="14B5E056" w:rsidR="00797621" w:rsidRPr="00E04F04" w:rsidRDefault="00797621" w:rsidP="00797621">
      <w:pPr>
        <w:jc w:val="both"/>
        <w:rPr>
          <w:rFonts w:ascii="Times New Roman" w:hAnsi="Times New Roman" w:cs="Times New Roman"/>
          <w:b/>
          <w:u w:val="single"/>
          <w:lang w:eastAsia="sv-SE"/>
        </w:rPr>
      </w:pPr>
      <w:r>
        <w:rPr>
          <w:rFonts w:ascii="Times New Roman" w:hAnsi="Times New Roman" w:cs="Times New Roman"/>
          <w:b/>
          <w:u w:val="single"/>
          <w:lang w:eastAsia="sv-SE"/>
        </w:rPr>
        <w:t>Simulation parameters</w:t>
      </w:r>
    </w:p>
    <w:p w14:paraId="71E53025" w14:textId="502C7B8C" w:rsidR="00720409" w:rsidRDefault="00720409" w:rsidP="00797621">
      <w:pPr>
        <w:jc w:val="both"/>
        <w:rPr>
          <w:rFonts w:ascii="Times New Roman" w:hAnsi="Times New Roman" w:cs="Times New Roman"/>
          <w:lang w:eastAsia="sv-SE"/>
        </w:rPr>
      </w:pPr>
      <w:r>
        <w:rPr>
          <w:rFonts w:ascii="Times New Roman" w:hAnsi="Times New Roman" w:cs="Times New Roman"/>
          <w:lang w:eastAsia="sv-SE"/>
        </w:rPr>
        <w:t>The following simulation parameters can be considered for evaluation of power saving techniques</w:t>
      </w:r>
    </w:p>
    <w:p w14:paraId="13C85BD9" w14:textId="21713BBF" w:rsidR="00720409" w:rsidRDefault="00720409" w:rsidP="00720409">
      <w:pPr>
        <w:pStyle w:val="ListParagraph"/>
        <w:numPr>
          <w:ilvl w:val="0"/>
          <w:numId w:val="34"/>
        </w:numPr>
        <w:jc w:val="both"/>
        <w:rPr>
          <w:rFonts w:ascii="Times New Roman" w:hAnsi="Times New Roman" w:cs="Times New Roman"/>
          <w:lang w:eastAsia="sv-SE"/>
        </w:rPr>
      </w:pPr>
      <w:r>
        <w:rPr>
          <w:rFonts w:ascii="Times New Roman" w:hAnsi="Times New Roman" w:cs="Times New Roman"/>
          <w:lang w:eastAsia="sv-SE"/>
        </w:rPr>
        <w:t>Deployment scenario: indoor hotspot and dense urban</w:t>
      </w:r>
    </w:p>
    <w:p w14:paraId="7A771118" w14:textId="77777777" w:rsidR="00720409" w:rsidRDefault="00720409" w:rsidP="00720409">
      <w:pPr>
        <w:pStyle w:val="ListParagraph"/>
        <w:numPr>
          <w:ilvl w:val="1"/>
          <w:numId w:val="34"/>
        </w:numPr>
        <w:jc w:val="both"/>
        <w:rPr>
          <w:rFonts w:ascii="Times New Roman" w:hAnsi="Times New Roman" w:cs="Times New Roman"/>
          <w:lang w:eastAsia="sv-SE"/>
        </w:rPr>
      </w:pPr>
      <w:r w:rsidRPr="00720409">
        <w:rPr>
          <w:rFonts w:ascii="Times New Roman" w:hAnsi="Times New Roman" w:cs="Times New Roman"/>
          <w:lang w:eastAsia="sv-SE"/>
        </w:rPr>
        <w:t>Considering the power saving performance metrics, the power saving techniques should be evaluated at least in indoor hotspot and dense urban deployment scenarios</w:t>
      </w:r>
    </w:p>
    <w:p w14:paraId="2A8BD3A2" w14:textId="77777777" w:rsidR="00720409" w:rsidRDefault="00720409" w:rsidP="00720409">
      <w:pPr>
        <w:pStyle w:val="ListParagraph"/>
        <w:numPr>
          <w:ilvl w:val="0"/>
          <w:numId w:val="34"/>
        </w:numPr>
        <w:jc w:val="both"/>
        <w:rPr>
          <w:rFonts w:ascii="Times New Roman" w:hAnsi="Times New Roman" w:cs="Times New Roman"/>
          <w:lang w:eastAsia="sv-SE"/>
        </w:rPr>
      </w:pPr>
      <w:r>
        <w:rPr>
          <w:rFonts w:ascii="Times New Roman" w:hAnsi="Times New Roman" w:cs="Times New Roman"/>
          <w:lang w:eastAsia="sv-SE"/>
        </w:rPr>
        <w:t>Frequency range and subcarrier spacing: both FR1 (30kHz) and FR2 (120kHz)</w:t>
      </w:r>
    </w:p>
    <w:p w14:paraId="1C493735" w14:textId="77777777" w:rsidR="00C41D72" w:rsidRDefault="00720409" w:rsidP="00720409">
      <w:pPr>
        <w:pStyle w:val="ListParagraph"/>
        <w:numPr>
          <w:ilvl w:val="1"/>
          <w:numId w:val="34"/>
        </w:numPr>
        <w:jc w:val="both"/>
        <w:rPr>
          <w:rFonts w:ascii="Times New Roman" w:hAnsi="Times New Roman" w:cs="Times New Roman"/>
          <w:lang w:eastAsia="sv-SE"/>
        </w:rPr>
      </w:pPr>
      <w:r>
        <w:rPr>
          <w:rFonts w:ascii="Times New Roman" w:hAnsi="Times New Roman" w:cs="Times New Roman"/>
          <w:lang w:eastAsia="sv-SE"/>
        </w:rPr>
        <w:t>The subcarrier spacing for each frequency range could be a fixed value</w:t>
      </w:r>
      <w:r w:rsidR="00C41D72">
        <w:rPr>
          <w:rFonts w:ascii="Times New Roman" w:hAnsi="Times New Roman" w:cs="Times New Roman"/>
          <w:lang w:eastAsia="sv-SE"/>
        </w:rPr>
        <w:t xml:space="preserve"> for the sake of simplicity</w:t>
      </w:r>
      <w:r>
        <w:rPr>
          <w:rFonts w:ascii="Times New Roman" w:hAnsi="Times New Roman" w:cs="Times New Roman"/>
          <w:lang w:eastAsia="sv-SE"/>
        </w:rPr>
        <w:t xml:space="preserve"> since the subcarrier spacing may not impact power efficiency</w:t>
      </w:r>
    </w:p>
    <w:p w14:paraId="568BD8A1" w14:textId="77777777" w:rsidR="00C73840" w:rsidRDefault="00C73840" w:rsidP="00C41D72">
      <w:pPr>
        <w:pStyle w:val="ListParagraph"/>
        <w:numPr>
          <w:ilvl w:val="0"/>
          <w:numId w:val="34"/>
        </w:numPr>
        <w:jc w:val="both"/>
        <w:rPr>
          <w:rFonts w:ascii="Times New Roman" w:hAnsi="Times New Roman" w:cs="Times New Roman"/>
          <w:lang w:eastAsia="sv-SE"/>
        </w:rPr>
      </w:pPr>
      <w:r>
        <w:rPr>
          <w:rFonts w:ascii="Times New Roman" w:hAnsi="Times New Roman" w:cs="Times New Roman"/>
          <w:lang w:eastAsia="sv-SE"/>
        </w:rPr>
        <w:t>Traffic type: on top of existing FTP models, a burst traffic arrival model coul</w:t>
      </w:r>
      <w:bookmarkStart w:id="0" w:name="_GoBack"/>
      <w:bookmarkEnd w:id="0"/>
      <w:r>
        <w:rPr>
          <w:rFonts w:ascii="Times New Roman" w:hAnsi="Times New Roman" w:cs="Times New Roman"/>
          <w:lang w:eastAsia="sv-SE"/>
        </w:rPr>
        <w:t>d be also added</w:t>
      </w:r>
    </w:p>
    <w:p w14:paraId="5B6718B5" w14:textId="77777777" w:rsidR="00C73840" w:rsidRDefault="00C73840" w:rsidP="00C41D72">
      <w:pPr>
        <w:pStyle w:val="ListParagraph"/>
        <w:numPr>
          <w:ilvl w:val="0"/>
          <w:numId w:val="34"/>
        </w:numPr>
        <w:jc w:val="both"/>
        <w:rPr>
          <w:rFonts w:ascii="Times New Roman" w:hAnsi="Times New Roman" w:cs="Times New Roman"/>
          <w:lang w:eastAsia="sv-SE"/>
        </w:rPr>
      </w:pPr>
      <w:r>
        <w:rPr>
          <w:rFonts w:ascii="Times New Roman" w:hAnsi="Times New Roman" w:cs="Times New Roman"/>
          <w:lang w:eastAsia="sv-SE"/>
        </w:rPr>
        <w:lastRenderedPageBreak/>
        <w:t>Duplex: both TDD and FDD could be considered</w:t>
      </w:r>
    </w:p>
    <w:p w14:paraId="5949F3FC" w14:textId="77777777" w:rsidR="00C73840" w:rsidRDefault="00C73840" w:rsidP="00C73840">
      <w:pPr>
        <w:pStyle w:val="ListParagraph"/>
        <w:numPr>
          <w:ilvl w:val="0"/>
          <w:numId w:val="34"/>
        </w:numPr>
        <w:jc w:val="both"/>
        <w:rPr>
          <w:rFonts w:ascii="Times New Roman" w:hAnsi="Times New Roman" w:cs="Times New Roman"/>
          <w:lang w:eastAsia="sv-SE"/>
        </w:rPr>
      </w:pPr>
      <w:r>
        <w:rPr>
          <w:rFonts w:ascii="Times New Roman" w:hAnsi="Times New Roman" w:cs="Times New Roman"/>
          <w:lang w:eastAsia="sv-SE"/>
        </w:rPr>
        <w:t>Operating bandwidth: two bandwidth parts with a wide BWP (100MHz) and a narrow BWP (20MHz) can be considered</w:t>
      </w:r>
    </w:p>
    <w:p w14:paraId="71F6CFB0" w14:textId="77777777" w:rsidR="00663B1A" w:rsidRDefault="00663B1A" w:rsidP="00161D17">
      <w:pPr>
        <w:jc w:val="both"/>
        <w:rPr>
          <w:rFonts w:ascii="Times New Roman" w:hAnsi="Times New Roman" w:cs="Times New Roman"/>
          <w:b/>
          <w:u w:val="single"/>
          <w:lang w:eastAsia="sv-SE"/>
        </w:rPr>
      </w:pPr>
    </w:p>
    <w:p w14:paraId="44B11F89" w14:textId="77777777" w:rsidR="00161D17" w:rsidRDefault="00161D17" w:rsidP="00161D17">
      <w:pPr>
        <w:pStyle w:val="Heading1"/>
        <w:pBdr>
          <w:top w:val="single" w:sz="12" w:space="5" w:color="auto"/>
        </w:pBdr>
        <w:spacing w:after="120"/>
        <w:rPr>
          <w:sz w:val="32"/>
          <w:lang w:val="en-US"/>
        </w:rPr>
      </w:pPr>
      <w:r>
        <w:rPr>
          <w:sz w:val="32"/>
          <w:lang w:val="en-US"/>
        </w:rPr>
        <w:t>Conclusion</w:t>
      </w:r>
    </w:p>
    <w:p w14:paraId="5A13A009" w14:textId="5B841484" w:rsidR="00161D17" w:rsidRPr="00732DE7" w:rsidRDefault="00161D17" w:rsidP="00161D17">
      <w:pPr>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CD46C2">
        <w:rPr>
          <w:rFonts w:ascii="Times New Roman" w:eastAsia="Arial Unicode MS" w:hAnsi="Times New Roman" w:cs="Times New Roman"/>
        </w:rPr>
        <w:t>on evaluation methodology for power saving</w:t>
      </w:r>
      <w:r w:rsidRPr="00732DE7">
        <w:rPr>
          <w:rFonts w:ascii="Times New Roman" w:eastAsia="Arial Unicode MS" w:hAnsi="Times New Roman" w:cs="Times New Roman"/>
        </w:rPr>
        <w:t>, and</w:t>
      </w:r>
      <w:r w:rsidRPr="00732DE7">
        <w:rPr>
          <w:rFonts w:ascii="Times New Roman" w:hAnsi="Times New Roman" w:cs="Times New Roman"/>
        </w:rPr>
        <w:t xml:space="preserve"> propose the following: </w:t>
      </w:r>
    </w:p>
    <w:p w14:paraId="5A0AACEA" w14:textId="77777777" w:rsidR="00CD46C2" w:rsidRDefault="00CD46C2" w:rsidP="00CD46C2">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use a same power state for PDCCH monitoring and PDSCH reception.</w:t>
      </w:r>
    </w:p>
    <w:p w14:paraId="015211A0" w14:textId="77777777" w:rsidR="00CD46C2" w:rsidRDefault="00CD46C2" w:rsidP="00CD46C2">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use two sleep states only such as deep sleep and light sleep, where the light sleep include micro-sleep.</w:t>
      </w:r>
    </w:p>
    <w:p w14:paraId="39E18372" w14:textId="77777777" w:rsidR="00CD46C2" w:rsidRDefault="00CD46C2" w:rsidP="00CD46C2">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if the transition time should be determined based on relative time location of re-synchronization signal</w:t>
      </w:r>
    </w:p>
    <w:p w14:paraId="3BCAEFB8" w14:textId="77777777" w:rsidR="00C73840" w:rsidRDefault="001D64B8" w:rsidP="001D64B8">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the benefit of using additional power saving receiver for power saving signal detection only</w:t>
      </w:r>
    </w:p>
    <w:p w14:paraId="735B3FFB" w14:textId="77777777" w:rsidR="00C73840" w:rsidRDefault="00C73840" w:rsidP="00C73840">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power efficiency and latency can be considered as performance metrics for power saving </w:t>
      </w:r>
    </w:p>
    <w:p w14:paraId="0ABC21BD" w14:textId="6E2867FC" w:rsidR="001D64B8" w:rsidRDefault="00C73840" w:rsidP="001D64B8">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6</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spectral efficiency can be also considered as a performance metric for power saving</w:t>
      </w:r>
      <w:r w:rsidR="001D64B8">
        <w:rPr>
          <w:rFonts w:ascii="Times New Roman" w:hAnsi="Times New Roman" w:cs="Times New Roman"/>
          <w:i/>
          <w:lang w:eastAsia="sv-SE"/>
        </w:rPr>
        <w:t xml:space="preserve"> </w:t>
      </w:r>
    </w:p>
    <w:p w14:paraId="3705D8A4" w14:textId="77777777" w:rsidR="00251B4A" w:rsidRPr="001536C0" w:rsidRDefault="00251B4A" w:rsidP="00251B4A">
      <w:pPr>
        <w:pStyle w:val="Heading1"/>
        <w:rPr>
          <w:sz w:val="32"/>
          <w:lang w:val="en-US"/>
        </w:rPr>
      </w:pPr>
      <w:r w:rsidRPr="001536C0">
        <w:rPr>
          <w:sz w:val="32"/>
          <w:lang w:val="en-US"/>
        </w:rPr>
        <w:t>References</w:t>
      </w:r>
    </w:p>
    <w:p w14:paraId="7E199D20" w14:textId="77777777" w:rsidR="00441D0A" w:rsidRPr="009E3AA1" w:rsidRDefault="00441D0A" w:rsidP="00441D0A">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RP-181463, New SID: Study on UE Power Saving in NR</w:t>
      </w:r>
    </w:p>
    <w:p w14:paraId="3EA16038" w14:textId="2768BCD8" w:rsidR="005839D8" w:rsidRPr="00441D0A" w:rsidRDefault="005839D8" w:rsidP="009D17DD">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eastAsia="SimSun" w:hAnsi="Times New Roman" w:cs="Times New Roman"/>
          <w:szCs w:val="20"/>
        </w:rPr>
      </w:pP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D2AED" w14:textId="77777777" w:rsidR="00825BA8" w:rsidRDefault="00825BA8">
      <w:r>
        <w:separator/>
      </w:r>
    </w:p>
  </w:endnote>
  <w:endnote w:type="continuationSeparator" w:id="0">
    <w:p w14:paraId="5E97B24F" w14:textId="77777777" w:rsidR="00825BA8" w:rsidRDefault="00825BA8">
      <w:r>
        <w:continuationSeparator/>
      </w:r>
    </w:p>
  </w:endnote>
  <w:endnote w:type="continuationNotice" w:id="1">
    <w:p w14:paraId="2FCF4585" w14:textId="77777777" w:rsidR="00825BA8" w:rsidRDefault="00825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20B20" w14:textId="77777777" w:rsidR="00825BA8" w:rsidRDefault="00825BA8">
      <w:r>
        <w:separator/>
      </w:r>
    </w:p>
  </w:footnote>
  <w:footnote w:type="continuationSeparator" w:id="0">
    <w:p w14:paraId="2E2D9601" w14:textId="77777777" w:rsidR="00825BA8" w:rsidRDefault="00825BA8">
      <w:r>
        <w:continuationSeparator/>
      </w:r>
    </w:p>
  </w:footnote>
  <w:footnote w:type="continuationNotice" w:id="1">
    <w:p w14:paraId="30CC3D43" w14:textId="77777777" w:rsidR="00825BA8" w:rsidRDefault="00825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B0AD3"/>
    <w:multiLevelType w:val="hybridMultilevel"/>
    <w:tmpl w:val="C8AA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8"/>
  </w:num>
  <w:num w:numId="6">
    <w:abstractNumId w:val="14"/>
  </w:num>
  <w:num w:numId="7">
    <w:abstractNumId w:val="24"/>
  </w:num>
  <w:num w:numId="8">
    <w:abstractNumId w:val="9"/>
  </w:num>
  <w:num w:numId="9">
    <w:abstractNumId w:val="29"/>
  </w:num>
  <w:num w:numId="10">
    <w:abstractNumId w:val="2"/>
  </w:num>
  <w:num w:numId="11">
    <w:abstractNumId w:val="28"/>
  </w:num>
  <w:num w:numId="12">
    <w:abstractNumId w:val="1"/>
  </w:num>
  <w:num w:numId="13">
    <w:abstractNumId w:val="13"/>
  </w:num>
  <w:num w:numId="14">
    <w:abstractNumId w:val="25"/>
  </w:num>
  <w:num w:numId="15">
    <w:abstractNumId w:val="6"/>
  </w:num>
  <w:num w:numId="16">
    <w:abstractNumId w:val="23"/>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4"/>
  </w:num>
  <w:num w:numId="23">
    <w:abstractNumId w:val="26"/>
  </w:num>
  <w:num w:numId="24">
    <w:abstractNumId w:val="3"/>
  </w:num>
  <w:num w:numId="25">
    <w:abstractNumId w:val="21"/>
  </w:num>
  <w:num w:numId="26">
    <w:abstractNumId w:val="19"/>
  </w:num>
  <w:num w:numId="27">
    <w:abstractNumId w:val="27"/>
  </w:num>
  <w:num w:numId="28">
    <w:abstractNumId w:val="7"/>
  </w:num>
  <w:num w:numId="29">
    <w:abstractNumId w:val="0"/>
  </w:num>
  <w:num w:numId="30">
    <w:abstractNumId w:val="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0"/>
  </w:num>
  <w:num w:numId="3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D1"/>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3A"/>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49A6"/>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4B8"/>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0EE7"/>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5F5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671"/>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699"/>
    <w:rsid w:val="0030501F"/>
    <w:rsid w:val="00305215"/>
    <w:rsid w:val="00305444"/>
    <w:rsid w:val="00305491"/>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7447"/>
    <w:rsid w:val="00440C67"/>
    <w:rsid w:val="004410B9"/>
    <w:rsid w:val="00441829"/>
    <w:rsid w:val="0044194A"/>
    <w:rsid w:val="00441A92"/>
    <w:rsid w:val="00441D0A"/>
    <w:rsid w:val="004427DC"/>
    <w:rsid w:val="00442A5F"/>
    <w:rsid w:val="00442ACE"/>
    <w:rsid w:val="00443C63"/>
    <w:rsid w:val="00444B1D"/>
    <w:rsid w:val="00444F56"/>
    <w:rsid w:val="004452C3"/>
    <w:rsid w:val="00445828"/>
    <w:rsid w:val="004459C8"/>
    <w:rsid w:val="00446488"/>
    <w:rsid w:val="00446A99"/>
    <w:rsid w:val="00446F5E"/>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A11"/>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5A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EB5"/>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57769"/>
    <w:rsid w:val="0066011D"/>
    <w:rsid w:val="0066058A"/>
    <w:rsid w:val="006607C0"/>
    <w:rsid w:val="00660927"/>
    <w:rsid w:val="006612D5"/>
    <w:rsid w:val="006613A6"/>
    <w:rsid w:val="0066223F"/>
    <w:rsid w:val="006628F2"/>
    <w:rsid w:val="00662919"/>
    <w:rsid w:val="006634B9"/>
    <w:rsid w:val="006634E6"/>
    <w:rsid w:val="006635AD"/>
    <w:rsid w:val="00663802"/>
    <w:rsid w:val="0066393C"/>
    <w:rsid w:val="006639FE"/>
    <w:rsid w:val="00663AEB"/>
    <w:rsid w:val="00663B1A"/>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03F"/>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409"/>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621"/>
    <w:rsid w:val="00797AFF"/>
    <w:rsid w:val="00797D03"/>
    <w:rsid w:val="007A0313"/>
    <w:rsid w:val="007A0E6E"/>
    <w:rsid w:val="007A1CB3"/>
    <w:rsid w:val="007A23F2"/>
    <w:rsid w:val="007A2553"/>
    <w:rsid w:val="007A27AD"/>
    <w:rsid w:val="007A2DC9"/>
    <w:rsid w:val="007A306F"/>
    <w:rsid w:val="007A3093"/>
    <w:rsid w:val="007A33A4"/>
    <w:rsid w:val="007A43A6"/>
    <w:rsid w:val="007A48AC"/>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6F35"/>
    <w:rsid w:val="007D7059"/>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363"/>
    <w:rsid w:val="007F266F"/>
    <w:rsid w:val="007F28EA"/>
    <w:rsid w:val="007F3F4A"/>
    <w:rsid w:val="007F4904"/>
    <w:rsid w:val="007F56BB"/>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BA8"/>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2F79"/>
    <w:rsid w:val="00854025"/>
    <w:rsid w:val="00854DF6"/>
    <w:rsid w:val="00855B14"/>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DF7"/>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50"/>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0A8"/>
    <w:rsid w:val="00A021CA"/>
    <w:rsid w:val="00A02D6D"/>
    <w:rsid w:val="00A03E78"/>
    <w:rsid w:val="00A04232"/>
    <w:rsid w:val="00A04337"/>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4AD"/>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57FE"/>
    <w:rsid w:val="00B76D2A"/>
    <w:rsid w:val="00B777F2"/>
    <w:rsid w:val="00B77FFB"/>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5BA"/>
    <w:rsid w:val="00BC1A21"/>
    <w:rsid w:val="00BC25F0"/>
    <w:rsid w:val="00BC4D2E"/>
    <w:rsid w:val="00BC4E54"/>
    <w:rsid w:val="00BC6363"/>
    <w:rsid w:val="00BC667D"/>
    <w:rsid w:val="00BC74D1"/>
    <w:rsid w:val="00BD0073"/>
    <w:rsid w:val="00BD060F"/>
    <w:rsid w:val="00BD093E"/>
    <w:rsid w:val="00BD35CF"/>
    <w:rsid w:val="00BD3FC5"/>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D72"/>
    <w:rsid w:val="00C41E0B"/>
    <w:rsid w:val="00C41EB7"/>
    <w:rsid w:val="00C42DFF"/>
    <w:rsid w:val="00C43A6C"/>
    <w:rsid w:val="00C43FCC"/>
    <w:rsid w:val="00C4428F"/>
    <w:rsid w:val="00C44972"/>
    <w:rsid w:val="00C456F3"/>
    <w:rsid w:val="00C45739"/>
    <w:rsid w:val="00C45F08"/>
    <w:rsid w:val="00C46838"/>
    <w:rsid w:val="00C46B7B"/>
    <w:rsid w:val="00C474D4"/>
    <w:rsid w:val="00C500B5"/>
    <w:rsid w:val="00C5010D"/>
    <w:rsid w:val="00C5079E"/>
    <w:rsid w:val="00C5097D"/>
    <w:rsid w:val="00C50D44"/>
    <w:rsid w:val="00C51DA6"/>
    <w:rsid w:val="00C5269D"/>
    <w:rsid w:val="00C52B72"/>
    <w:rsid w:val="00C537C2"/>
    <w:rsid w:val="00C53ACF"/>
    <w:rsid w:val="00C53AD2"/>
    <w:rsid w:val="00C53FA7"/>
    <w:rsid w:val="00C54995"/>
    <w:rsid w:val="00C54D41"/>
    <w:rsid w:val="00C54EA3"/>
    <w:rsid w:val="00C55464"/>
    <w:rsid w:val="00C55D80"/>
    <w:rsid w:val="00C55E1C"/>
    <w:rsid w:val="00C560D5"/>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3840"/>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35D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816"/>
    <w:rsid w:val="00CB4899"/>
    <w:rsid w:val="00CB4D5A"/>
    <w:rsid w:val="00CB4E21"/>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6C2"/>
    <w:rsid w:val="00CD4CD9"/>
    <w:rsid w:val="00CD4E6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E72A1"/>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4F04"/>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EA8"/>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32"/>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6D7"/>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600"/>
    <w:rsid w:val="00F90DFE"/>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BFD"/>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818"/>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2D5"/>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12D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F12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2D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7E85C71D-1305-45B4-AD92-750DABA4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2018-09-28T20:57:00Z</dcterms:created>
  <dcterms:modified xsi:type="dcterms:W3CDTF">2018-09-28T20:57:00Z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